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80" w:rsidRDefault="00081780" w:rsidP="00081780">
      <w:pPr>
        <w:pageBreakBefore/>
        <w:suppressAutoHyphens w:val="0"/>
        <w:jc w:val="right"/>
        <w:rPr>
          <w:b/>
          <w:sz w:val="16"/>
          <w:szCs w:val="16"/>
        </w:rPr>
      </w:pPr>
      <w:bookmarkStart w:id="0" w:name="_GoBack"/>
      <w:bookmarkEnd w:id="0"/>
      <w:r>
        <w:rPr>
          <w:i/>
        </w:rPr>
        <w:t>ALLEGATO 3</w:t>
      </w:r>
    </w:p>
    <w:p w:rsidR="00081780" w:rsidRDefault="00081780" w:rsidP="00081780">
      <w:pPr>
        <w:suppressAutoHyphens w:val="0"/>
        <w:jc w:val="center"/>
        <w:rPr>
          <w:b/>
          <w:sz w:val="16"/>
          <w:szCs w:val="16"/>
        </w:rPr>
      </w:pPr>
    </w:p>
    <w:p w:rsidR="00081780" w:rsidRDefault="00081780" w:rsidP="00081780">
      <w:pPr>
        <w:suppressAutoHyphens w:val="0"/>
        <w:ind w:left="360"/>
        <w:jc w:val="center"/>
        <w:rPr>
          <w:b/>
          <w:sz w:val="28"/>
          <w:szCs w:val="28"/>
        </w:rPr>
      </w:pPr>
      <w:r>
        <w:rPr>
          <w:b/>
          <w:sz w:val="32"/>
          <w:szCs w:val="32"/>
        </w:rPr>
        <w:t xml:space="preserve">ORGANIZZAZIONE MUSEALE REGIONALE </w:t>
      </w:r>
    </w:p>
    <w:p w:rsidR="00081780" w:rsidRDefault="00081780" w:rsidP="00081780">
      <w:pPr>
        <w:suppressAutoHyphens w:val="0"/>
        <w:jc w:val="center"/>
        <w:rPr>
          <w:b/>
        </w:rPr>
      </w:pPr>
      <w:r>
        <w:rPr>
          <w:b/>
          <w:sz w:val="28"/>
          <w:szCs w:val="28"/>
        </w:rPr>
        <w:t>Requisiti per accesso all’O.M.R. 2018</w:t>
      </w:r>
    </w:p>
    <w:p w:rsidR="00081780" w:rsidRDefault="00081780" w:rsidP="00081780">
      <w:pPr>
        <w:suppressAutoHyphens w:val="0"/>
        <w:ind w:left="360"/>
        <w:jc w:val="center"/>
        <w:rPr>
          <w:b/>
        </w:rPr>
      </w:pPr>
    </w:p>
    <w:p w:rsidR="00081780" w:rsidRDefault="00081780" w:rsidP="00081780">
      <w:pPr>
        <w:suppressAutoHyphens w:val="0"/>
        <w:ind w:left="360"/>
        <w:jc w:val="center"/>
      </w:pPr>
      <w:r>
        <w:rPr>
          <w:b/>
          <w:sz w:val="28"/>
          <w:szCs w:val="28"/>
        </w:rPr>
        <w:t xml:space="preserve"> SCHEDA RACCOLTA DATI </w:t>
      </w:r>
    </w:p>
    <w:p w:rsidR="00081780" w:rsidRDefault="00081780" w:rsidP="00081780">
      <w:pPr>
        <w:suppressAutoHyphens w:val="0"/>
      </w:pPr>
    </w:p>
    <w:p w:rsidR="00081780" w:rsidRDefault="00081780" w:rsidP="00081780">
      <w:r>
        <w:t>La scheda di richiesta dati è suddivisa nelle seguenti sezioni:</w:t>
      </w:r>
    </w:p>
    <w:p w:rsidR="00081780" w:rsidRDefault="00081780" w:rsidP="00081780">
      <w:pPr>
        <w:numPr>
          <w:ilvl w:val="0"/>
          <w:numId w:val="3"/>
        </w:numPr>
      </w:pPr>
      <w:r>
        <w:t>sezione Anagrafica, che dovrà essere compilata da tutti i Musei;</w:t>
      </w:r>
    </w:p>
    <w:p w:rsidR="00081780" w:rsidRDefault="00081780" w:rsidP="00081780">
      <w:pPr>
        <w:numPr>
          <w:ilvl w:val="0"/>
          <w:numId w:val="3"/>
        </w:numPr>
      </w:pPr>
      <w:r>
        <w:t>sezione 1 rivolta a tutti i musei civici o di enti o aziende regionali;</w:t>
      </w:r>
    </w:p>
    <w:p w:rsidR="00081780" w:rsidRDefault="00081780" w:rsidP="00081780">
      <w:pPr>
        <w:numPr>
          <w:ilvl w:val="0"/>
          <w:numId w:val="3"/>
        </w:numPr>
      </w:pPr>
      <w:r>
        <w:t>sezione 2 rivolta ai musei di interesse locale;</w:t>
      </w:r>
    </w:p>
    <w:p w:rsidR="00081780" w:rsidRDefault="00081780" w:rsidP="00081780">
      <w:pPr>
        <w:suppressAutoHyphens w:val="0"/>
      </w:pPr>
    </w:p>
    <w:p w:rsidR="00081780" w:rsidRDefault="00081780" w:rsidP="00081780">
      <w:pPr>
        <w:rPr>
          <w:sz w:val="20"/>
          <w:szCs w:val="20"/>
        </w:rPr>
      </w:pPr>
      <w:r>
        <w:t>All’interno di ciascuna sezione sono presenti stralci in corsivo tratti dal Piano Settoriale Regionale 2002-2004 che definiscono in dettaglio i requisiti per l’accreditamento e che si possono omettere in sede di compilazione.</w:t>
      </w:r>
    </w:p>
    <w:p w:rsidR="00081780" w:rsidRDefault="00081780" w:rsidP="00081780">
      <w:pPr>
        <w:suppressAutoHyphens w:val="0"/>
        <w:rPr>
          <w:sz w:val="20"/>
          <w:szCs w:val="20"/>
        </w:rPr>
      </w:pPr>
    </w:p>
    <w:p w:rsidR="00081780" w:rsidRDefault="00081780" w:rsidP="00081780">
      <w:r>
        <w:t>La scheda dovrà essere compilata e firmata dal legale rappresentante.</w:t>
      </w:r>
    </w:p>
    <w:p w:rsidR="00081780" w:rsidRDefault="00081780" w:rsidP="00081780"/>
    <w:p w:rsidR="00081780" w:rsidRDefault="00081780" w:rsidP="00081780">
      <w:r>
        <w:t xml:space="preserve">I dati forniti dovranno corrispondere ai dati ricavabili dai siti internet del Comune e/o del museo, che rappresentano la modalità principale attraverso la quale il pubblico può accedere ai servizi offerti. </w:t>
      </w:r>
    </w:p>
    <w:p w:rsidR="00081780" w:rsidRDefault="00081780" w:rsidP="00081780">
      <w:pPr>
        <w:suppressAutoHyphens w:val="0"/>
      </w:pPr>
    </w:p>
    <w:p w:rsidR="00081780" w:rsidRDefault="00081780" w:rsidP="00081780">
      <w:pPr>
        <w:suppressAutoHyphens w:val="0"/>
        <w:ind w:left="360"/>
        <w:jc w:val="center"/>
        <w:rPr>
          <w:sz w:val="16"/>
          <w:szCs w:val="16"/>
        </w:rPr>
      </w:pPr>
      <w:r>
        <w:rPr>
          <w:b/>
          <w:sz w:val="28"/>
          <w:szCs w:val="28"/>
        </w:rPr>
        <w:t>SEZIONE Anagrafica</w:t>
      </w:r>
    </w:p>
    <w:p w:rsidR="00081780" w:rsidRDefault="00081780" w:rsidP="00081780">
      <w:pPr>
        <w:suppressAutoHyphens w:val="0"/>
        <w:spacing w:line="360" w:lineRule="auto"/>
        <w:rPr>
          <w:sz w:val="16"/>
          <w:szCs w:val="16"/>
        </w:rPr>
      </w:pPr>
    </w:p>
    <w:p w:rsidR="00081780" w:rsidRDefault="00081780" w:rsidP="00081780">
      <w:pPr>
        <w:suppressAutoHyphens w:val="0"/>
        <w:spacing w:line="360" w:lineRule="auto"/>
      </w:pPr>
      <w:r>
        <w:t>COMUNE DI ____________________________________________________________________</w:t>
      </w:r>
    </w:p>
    <w:p w:rsidR="00081780" w:rsidRDefault="00081780" w:rsidP="00081780">
      <w:pPr>
        <w:suppressAutoHyphens w:val="0"/>
        <w:spacing w:line="360" w:lineRule="auto"/>
        <w:jc w:val="left"/>
        <w:rPr>
          <w:i/>
          <w:iCs/>
        </w:rPr>
      </w:pPr>
      <w:r>
        <w:t>n. abitanti, in base ai dati dell’ultimo censimento (</w:t>
      </w:r>
      <w:r>
        <w:rPr>
          <w:i/>
          <w:iCs/>
        </w:rPr>
        <w:t>dati ISTAT</w:t>
      </w:r>
      <w:r>
        <w:t>) ____________________________</w:t>
      </w:r>
    </w:p>
    <w:p w:rsidR="00081780" w:rsidRDefault="00081780" w:rsidP="00081780">
      <w:pPr>
        <w:suppressAutoHyphens w:val="0"/>
        <w:spacing w:line="360" w:lineRule="auto"/>
      </w:pPr>
      <w:r>
        <w:rPr>
          <w:i/>
          <w:iCs/>
        </w:rPr>
        <w:lastRenderedPageBreak/>
        <w:t>OPPURE</w:t>
      </w:r>
    </w:p>
    <w:p w:rsidR="00081780" w:rsidRDefault="00081780" w:rsidP="00081780">
      <w:pPr>
        <w:suppressAutoHyphens w:val="0"/>
        <w:spacing w:line="360" w:lineRule="auto"/>
      </w:pPr>
      <w:r>
        <w:t>ENTE o AZIENDA REGIONALE ___________________________________________________</w:t>
      </w:r>
    </w:p>
    <w:p w:rsidR="00081780" w:rsidRDefault="00081780" w:rsidP="00081780">
      <w:pPr>
        <w:suppressAutoHyphens w:val="0"/>
        <w:spacing w:line="360" w:lineRule="auto"/>
      </w:pPr>
    </w:p>
    <w:p w:rsidR="00081780" w:rsidRDefault="00081780" w:rsidP="00081780">
      <w:pPr>
        <w:suppressAutoHyphens w:val="0"/>
        <w:spacing w:line="360" w:lineRule="auto"/>
        <w:jc w:val="left"/>
      </w:pPr>
      <w:r>
        <w:t>Ufficio competente per la gestione del Museo ____________________________________________</w:t>
      </w:r>
    </w:p>
    <w:p w:rsidR="00081780" w:rsidRDefault="00081780" w:rsidP="00081780">
      <w:pPr>
        <w:suppressAutoHyphens w:val="0"/>
        <w:spacing w:line="360" w:lineRule="auto"/>
        <w:jc w:val="left"/>
      </w:pPr>
      <w:r>
        <w:t>telefono __________________________________________</w:t>
      </w:r>
    </w:p>
    <w:p w:rsidR="00081780" w:rsidRDefault="00081780" w:rsidP="00081780">
      <w:pPr>
        <w:suppressAutoHyphens w:val="0"/>
        <w:spacing w:line="360" w:lineRule="auto"/>
        <w:jc w:val="left"/>
      </w:pPr>
      <w:r>
        <w:t>posta elettronica ___________________________________</w:t>
      </w:r>
    </w:p>
    <w:p w:rsidR="00081780" w:rsidRDefault="00081780" w:rsidP="00081780">
      <w:pPr>
        <w:suppressAutoHyphens w:val="0"/>
        <w:spacing w:line="360" w:lineRule="auto"/>
        <w:jc w:val="left"/>
      </w:pPr>
      <w:r>
        <w:t>PEC (</w:t>
      </w:r>
      <w:r>
        <w:rPr>
          <w:i/>
          <w:iCs/>
        </w:rPr>
        <w:t>eventuale</w:t>
      </w:r>
      <w:r>
        <w:t>) ___________________________________</w:t>
      </w:r>
    </w:p>
    <w:p w:rsidR="00081780" w:rsidRDefault="00081780" w:rsidP="00081780">
      <w:pPr>
        <w:suppressAutoHyphens w:val="0"/>
        <w:spacing w:line="360" w:lineRule="auto"/>
        <w:jc w:val="left"/>
      </w:pPr>
      <w:r>
        <w:t>nominativo di riferimento ___________________________________________________________</w:t>
      </w:r>
    </w:p>
    <w:p w:rsidR="00081780" w:rsidRDefault="00081780" w:rsidP="00081780">
      <w:pPr>
        <w:suppressAutoHyphens w:val="0"/>
        <w:spacing w:line="360" w:lineRule="auto"/>
        <w:jc w:val="left"/>
        <w:rPr>
          <w:sz w:val="16"/>
          <w:szCs w:val="16"/>
        </w:rPr>
      </w:pPr>
      <w:r>
        <w:t>ruolo ___________________________________________________________________________</w:t>
      </w:r>
    </w:p>
    <w:p w:rsidR="00081780" w:rsidRDefault="00081780" w:rsidP="00081780">
      <w:pPr>
        <w:suppressAutoHyphens w:val="0"/>
        <w:jc w:val="left"/>
        <w:rPr>
          <w:sz w:val="16"/>
          <w:szCs w:val="16"/>
        </w:rPr>
      </w:pPr>
    </w:p>
    <w:p w:rsidR="00081780" w:rsidRDefault="00081780" w:rsidP="00081780">
      <w:pPr>
        <w:suppressAutoHyphens w:val="0"/>
        <w:jc w:val="left"/>
      </w:pPr>
      <w:r>
        <w:t>MUSEO ________________________________________________________________________</w:t>
      </w:r>
    </w:p>
    <w:p w:rsidR="00081780" w:rsidRDefault="00081780" w:rsidP="00081780">
      <w:pPr>
        <w:suppressAutoHyphens w:val="0"/>
        <w:spacing w:line="360" w:lineRule="auto"/>
        <w:jc w:val="left"/>
      </w:pPr>
      <w:r>
        <w:t>(</w:t>
      </w:r>
      <w:r>
        <w:rPr>
          <w:i/>
          <w:iCs/>
        </w:rPr>
        <w:t>denominazione</w:t>
      </w:r>
      <w:r>
        <w:t>)</w:t>
      </w:r>
    </w:p>
    <w:p w:rsidR="00081780" w:rsidRDefault="00081780" w:rsidP="00081780">
      <w:pPr>
        <w:suppressAutoHyphens w:val="0"/>
        <w:spacing w:line="360" w:lineRule="auto"/>
        <w:jc w:val="left"/>
      </w:pPr>
      <w:r>
        <w:t>eventuali sezioni __________________________________________________________________</w:t>
      </w:r>
    </w:p>
    <w:p w:rsidR="00081780" w:rsidRDefault="00081780" w:rsidP="00081780">
      <w:pPr>
        <w:suppressAutoHyphens w:val="0"/>
        <w:spacing w:line="360" w:lineRule="auto"/>
        <w:jc w:val="left"/>
      </w:pPr>
      <w:r>
        <w:t>superficie del Museo____________ m</w:t>
      </w:r>
      <w:r>
        <w:rPr>
          <w:vertAlign w:val="superscript"/>
        </w:rPr>
        <w:t>2</w:t>
      </w:r>
    </w:p>
    <w:p w:rsidR="00081780" w:rsidRDefault="00081780" w:rsidP="00081780">
      <w:pPr>
        <w:suppressAutoHyphens w:val="0"/>
        <w:spacing w:line="360" w:lineRule="auto"/>
        <w:jc w:val="left"/>
      </w:pPr>
      <w:r>
        <w:t>indirizzo e telefono________________________________</w:t>
      </w:r>
    </w:p>
    <w:p w:rsidR="00081780" w:rsidRDefault="00081780" w:rsidP="00081780">
      <w:pPr>
        <w:suppressAutoHyphens w:val="0"/>
        <w:spacing w:line="360" w:lineRule="auto"/>
        <w:jc w:val="left"/>
      </w:pPr>
      <w:r>
        <w:lastRenderedPageBreak/>
        <w:t>posta elettronica __________________________________</w:t>
      </w:r>
    </w:p>
    <w:p w:rsidR="00081780" w:rsidRDefault="00081780" w:rsidP="00081780">
      <w:pPr>
        <w:suppressAutoHyphens w:val="0"/>
        <w:spacing w:line="360" w:lineRule="auto"/>
        <w:jc w:val="left"/>
      </w:pPr>
      <w:r>
        <w:t>sito internet ______________________________________</w:t>
      </w:r>
    </w:p>
    <w:p w:rsidR="00081780" w:rsidRDefault="00081780" w:rsidP="00081780">
      <w:pPr>
        <w:suppressAutoHyphens w:val="0"/>
        <w:spacing w:line="360" w:lineRule="auto"/>
        <w:jc w:val="left"/>
        <w:rPr>
          <w:sz w:val="18"/>
          <w:szCs w:val="18"/>
        </w:rPr>
      </w:pPr>
      <w:r>
        <w:t>nome del direttore scientifico e recapito________________________________________________</w:t>
      </w:r>
    </w:p>
    <w:p w:rsidR="00081780" w:rsidRDefault="00081780" w:rsidP="00081780">
      <w:pPr>
        <w:suppressAutoHyphens w:val="0"/>
        <w:spacing w:line="360" w:lineRule="auto"/>
        <w:jc w:val="left"/>
        <w:rPr>
          <w:sz w:val="18"/>
          <w:szCs w:val="18"/>
        </w:rPr>
      </w:pPr>
    </w:p>
    <w:p w:rsidR="00081780" w:rsidRDefault="00081780" w:rsidP="00081780">
      <w:pPr>
        <w:suppressAutoHyphens w:val="0"/>
        <w:spacing w:line="360" w:lineRule="auto"/>
        <w:jc w:val="left"/>
      </w:pPr>
      <w:r>
        <w:t>Il Museo fa parte del seguente Sistema ________________________________________________________________________________</w:t>
      </w:r>
    </w:p>
    <w:p w:rsidR="00081780" w:rsidRDefault="00081780" w:rsidP="00081780">
      <w:pPr>
        <w:suppressAutoHyphens w:val="0"/>
        <w:spacing w:line="360" w:lineRule="auto"/>
        <w:jc w:val="left"/>
        <w:rPr>
          <w:b/>
          <w:sz w:val="28"/>
          <w:szCs w:val="28"/>
        </w:rPr>
      </w:pPr>
      <w:r>
        <w:t>________________________________________________________________________________</w:t>
      </w:r>
    </w:p>
    <w:p w:rsidR="00081780" w:rsidRDefault="00081780" w:rsidP="00081780">
      <w:pPr>
        <w:suppressAutoHyphens w:val="0"/>
        <w:jc w:val="center"/>
        <w:rPr>
          <w:b/>
          <w:sz w:val="28"/>
          <w:szCs w:val="28"/>
        </w:rPr>
      </w:pPr>
    </w:p>
    <w:p w:rsidR="00081780" w:rsidRDefault="00081780" w:rsidP="00081780">
      <w:pPr>
        <w:suppressAutoHyphens w:val="0"/>
        <w:jc w:val="center"/>
        <w:rPr>
          <w:b/>
          <w:sz w:val="28"/>
          <w:szCs w:val="28"/>
        </w:rPr>
      </w:pPr>
    </w:p>
    <w:p w:rsidR="00081780" w:rsidRDefault="00081780" w:rsidP="00081780">
      <w:pPr>
        <w:suppressAutoHyphens w:val="0"/>
        <w:jc w:val="center"/>
        <w:rPr>
          <w:b/>
          <w:sz w:val="28"/>
          <w:szCs w:val="28"/>
        </w:rPr>
      </w:pPr>
    </w:p>
    <w:p w:rsidR="00081780" w:rsidRDefault="00081780" w:rsidP="00081780">
      <w:pPr>
        <w:suppressAutoHyphens w:val="0"/>
        <w:jc w:val="center"/>
        <w:rPr>
          <w:b/>
          <w:sz w:val="28"/>
          <w:szCs w:val="28"/>
        </w:rPr>
      </w:pPr>
      <w:r>
        <w:rPr>
          <w:b/>
          <w:sz w:val="28"/>
          <w:szCs w:val="28"/>
        </w:rPr>
        <w:t>SEZIONE 1</w:t>
      </w:r>
    </w:p>
    <w:p w:rsidR="00081780" w:rsidRDefault="00081780" w:rsidP="00081780">
      <w:pPr>
        <w:suppressAutoHyphens w:val="0"/>
        <w:jc w:val="center"/>
      </w:pPr>
      <w:r>
        <w:rPr>
          <w:b/>
          <w:sz w:val="28"/>
          <w:szCs w:val="28"/>
        </w:rPr>
        <w:t>Musei di Ente Locale</w:t>
      </w:r>
    </w:p>
    <w:p w:rsidR="00081780" w:rsidRDefault="00081780" w:rsidP="00081780">
      <w:pPr>
        <w:suppressAutoHyphens w:val="0"/>
      </w:pPr>
    </w:p>
    <w:p w:rsidR="00081780" w:rsidRDefault="00081780" w:rsidP="00081780">
      <w:pPr>
        <w:pStyle w:val="Paragrafoelenco1"/>
        <w:numPr>
          <w:ilvl w:val="0"/>
          <w:numId w:val="4"/>
        </w:numPr>
        <w:suppressAutoHyphens w:val="0"/>
        <w:spacing w:after="119"/>
        <w:rPr>
          <w:i/>
          <w:szCs w:val="22"/>
        </w:rPr>
      </w:pPr>
      <w:r>
        <w:rPr>
          <w:b/>
        </w:rPr>
        <w:t>PERSONALE</w:t>
      </w:r>
    </w:p>
    <w:p w:rsidR="00081780" w:rsidRDefault="00081780" w:rsidP="00081780">
      <w:pPr>
        <w:rPr>
          <w:i/>
          <w:szCs w:val="22"/>
        </w:rPr>
      </w:pPr>
      <w:r>
        <w:rPr>
          <w:i/>
          <w:szCs w:val="22"/>
        </w:rPr>
        <w:t>1.1 Il servizio museale deve prevedere in dotazione organica la presenza di un Direttore (in possesso del diploma di laurea in disciplina attinente alla tipologia del museo) e/o di operatori museali (in possesso del diploma di scuola media superiore) di ruolo e professionalmente qualificati, secondo i seguenti criteri:</w:t>
      </w:r>
    </w:p>
    <w:p w:rsidR="00081780" w:rsidRDefault="00081780" w:rsidP="00081780">
      <w:pPr>
        <w:rPr>
          <w:i/>
          <w:iCs/>
        </w:rPr>
      </w:pPr>
      <w:r>
        <w:rPr>
          <w:i/>
          <w:szCs w:val="22"/>
        </w:rPr>
        <w:t>A) Per i musei con dimensione inferiore ai 100 mq o per i Comuni con popolazione inferiore o pari ai 3000 abitanti:</w:t>
      </w:r>
    </w:p>
    <w:p w:rsidR="00081780" w:rsidRDefault="00081780" w:rsidP="00081780">
      <w:pPr>
        <w:numPr>
          <w:ilvl w:val="0"/>
          <w:numId w:val="1"/>
        </w:numPr>
        <w:rPr>
          <w:i/>
          <w:iCs/>
        </w:rPr>
      </w:pPr>
      <w:r>
        <w:rPr>
          <w:i/>
          <w:iCs/>
        </w:rPr>
        <w:t>almeno un operatore museale, eventualmente a tempo parziale, destinato all’esclusivo servizio del museo nell’orario di apertura del medesimo;</w:t>
      </w:r>
    </w:p>
    <w:p w:rsidR="00081780" w:rsidRDefault="00081780" w:rsidP="00081780">
      <w:pPr>
        <w:numPr>
          <w:ilvl w:val="0"/>
          <w:numId w:val="1"/>
        </w:numPr>
        <w:rPr>
          <w:i/>
          <w:szCs w:val="22"/>
        </w:rPr>
      </w:pPr>
      <w:r>
        <w:rPr>
          <w:i/>
          <w:iCs/>
        </w:rPr>
        <w:t xml:space="preserve">obbligo della stipula di una convenzione esterna per la direzione scientifica. Nel caso in cui l’operatore museale con un rapporto di lavoro a tempo pieno venga utilizzato, per una quota del suo </w:t>
      </w:r>
      <w:r>
        <w:rPr>
          <w:i/>
          <w:iCs/>
        </w:rPr>
        <w:lastRenderedPageBreak/>
        <w:t>tempo lavorativo, anche in un altro servizio, questo deve essere affine e non prevalente. Una situazione particolare è costituita dalle Isole Pontine (Ponza e Ventotene), data la loro peculiarità geografica, che possono prevedere nella dotazione organica un’unica figura, in possesso del diploma di scuola media superiore, che cumuli i due servizi di biblioteca e museo. Tale possibilità viene estesa a tutti i Comuni fino a 3.000 abitanti.</w:t>
      </w:r>
    </w:p>
    <w:p w:rsidR="00081780" w:rsidRDefault="00081780" w:rsidP="00081780">
      <w:pPr>
        <w:rPr>
          <w:i/>
          <w:iCs/>
        </w:rPr>
      </w:pPr>
      <w:r>
        <w:rPr>
          <w:i/>
          <w:szCs w:val="22"/>
        </w:rPr>
        <w:t>B) Per i musei con dimensione compresa tra 101 e 400 mq o nei comuni con popolazione compresa tra 3001 e 5000 abitanti:</w:t>
      </w:r>
    </w:p>
    <w:p w:rsidR="00081780" w:rsidRDefault="00081780" w:rsidP="00081780">
      <w:pPr>
        <w:numPr>
          <w:ilvl w:val="0"/>
          <w:numId w:val="2"/>
        </w:numPr>
        <w:rPr>
          <w:i/>
          <w:iCs/>
        </w:rPr>
      </w:pPr>
      <w:r>
        <w:rPr>
          <w:i/>
          <w:iCs/>
        </w:rPr>
        <w:t>almeno un operatore museale a tempo pieno;</w:t>
      </w:r>
    </w:p>
    <w:p w:rsidR="00081780" w:rsidRDefault="00081780" w:rsidP="00081780">
      <w:pPr>
        <w:numPr>
          <w:ilvl w:val="0"/>
          <w:numId w:val="2"/>
        </w:numPr>
        <w:rPr>
          <w:i/>
          <w:szCs w:val="22"/>
        </w:rPr>
      </w:pPr>
      <w:r>
        <w:rPr>
          <w:i/>
          <w:iCs/>
        </w:rPr>
        <w:t>obbligo dell</w:t>
      </w:r>
      <w:r>
        <w:rPr>
          <w:i/>
          <w:iCs/>
          <w:szCs w:val="22"/>
        </w:rPr>
        <w:t>a stipula di una convenzione esterna per la direzione scientifica.</w:t>
      </w:r>
    </w:p>
    <w:p w:rsidR="00081780" w:rsidRDefault="00081780" w:rsidP="00081780">
      <w:pPr>
        <w:rPr>
          <w:i/>
          <w:szCs w:val="22"/>
        </w:rPr>
      </w:pPr>
      <w:r>
        <w:rPr>
          <w:i/>
          <w:szCs w:val="22"/>
        </w:rPr>
        <w:t>C) Per i Musei con dimensione compresa tra 101 e 400 mq o nei Comuni con popolazione superiore ai 5000 abitanti, almeno il Direttore del museo. Per i Comuni con popolazione superiore ai 10.000 abitanti è auspicabile che il Direttore del museo appartenga alla fascia D3.</w:t>
      </w:r>
    </w:p>
    <w:p w:rsidR="00081780" w:rsidRDefault="00081780" w:rsidP="00081780">
      <w:pPr>
        <w:rPr>
          <w:szCs w:val="22"/>
        </w:rPr>
      </w:pPr>
      <w:r>
        <w:rPr>
          <w:i/>
          <w:szCs w:val="22"/>
        </w:rPr>
        <w:t>D) Per i musei con dimensione superiore ai 400 mq, indipendentemente dalla dimensione demografica del comune, almeno il direttore ed un operatore museale. L’operatore in dotazione organica, eventualmente, può essere sostituito da un rapporto di convenzione esterna che garantisca la gestione del museo.</w:t>
      </w:r>
    </w:p>
    <w:p w:rsidR="00081780" w:rsidRDefault="00081780" w:rsidP="00081780">
      <w:pPr>
        <w:suppressAutoHyphens w:val="0"/>
        <w:rPr>
          <w:szCs w:val="22"/>
        </w:rPr>
      </w:pPr>
    </w:p>
    <w:p w:rsidR="00081780" w:rsidRDefault="00081780" w:rsidP="00081780">
      <w:pPr>
        <w:suppressAutoHyphens w:val="0"/>
      </w:pPr>
      <w:r>
        <w:t>Il museo è in regola con i requisiti riguardanti il personale in quanto:</w:t>
      </w:r>
    </w:p>
    <w:p w:rsidR="00081780" w:rsidRDefault="00081780" w:rsidP="00081780">
      <w:pPr>
        <w:suppressAutoHyphens w:val="0"/>
      </w:pPr>
    </w:p>
    <w:p w:rsidR="00081780" w:rsidRDefault="00081780" w:rsidP="00081780">
      <w:pPr>
        <w:suppressAutoHyphens w:val="0"/>
        <w:ind w:firstLine="708"/>
      </w:pPr>
      <w:r>
        <w:t>direttore</w:t>
      </w:r>
      <w:r>
        <w:tab/>
      </w:r>
      <w:r>
        <w:tab/>
      </w:r>
      <w:r>
        <w:tab/>
      </w:r>
      <w:r>
        <w:tab/>
      </w:r>
      <w:r>
        <w:tab/>
      </w:r>
      <w:r>
        <w:tab/>
      </w:r>
      <w:r>
        <w:tab/>
      </w:r>
      <w:r>
        <w:tab/>
      </w:r>
      <w:r>
        <w:rPr>
          <w:noProof/>
          <w:lang w:eastAsia="it-IT"/>
        </w:rPr>
        <w:drawing>
          <wp:inline distT="0" distB="0" distL="0" distR="0">
            <wp:extent cx="171450" cy="1238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p>
    <w:p w:rsidR="00081780" w:rsidRDefault="00081780" w:rsidP="00081780">
      <w:pPr>
        <w:suppressAutoHyphens w:val="0"/>
        <w:ind w:firstLine="708"/>
      </w:pPr>
      <w:r>
        <w:t xml:space="preserve">curatore </w:t>
      </w:r>
      <w:r>
        <w:tab/>
      </w:r>
      <w:r>
        <w:tab/>
      </w:r>
      <w:r>
        <w:tab/>
      </w:r>
      <w:r>
        <w:tab/>
      </w:r>
      <w:r>
        <w:tab/>
      </w:r>
      <w:r>
        <w:tab/>
      </w:r>
      <w:r>
        <w:tab/>
      </w:r>
      <w:r>
        <w:tab/>
      </w:r>
      <w:r>
        <w:rPr>
          <w:noProof/>
          <w:lang w:eastAsia="it-IT"/>
        </w:rPr>
        <w:drawing>
          <wp:inline distT="0" distB="0" distL="0" distR="0">
            <wp:extent cx="171450" cy="1238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p>
    <w:p w:rsidR="00081780" w:rsidRDefault="00081780" w:rsidP="00081780">
      <w:pPr>
        <w:suppressAutoHyphens w:val="0"/>
        <w:ind w:firstLine="708"/>
      </w:pPr>
      <w:r>
        <w:t>operatore museale</w:t>
      </w:r>
      <w:r>
        <w:tab/>
      </w:r>
      <w:r>
        <w:tab/>
      </w:r>
      <w:r>
        <w:tab/>
      </w:r>
      <w:r>
        <w:tab/>
      </w:r>
      <w:r>
        <w:tab/>
      </w:r>
      <w:r>
        <w:tab/>
      </w:r>
      <w:r>
        <w:tab/>
      </w:r>
      <w:r>
        <w:rPr>
          <w:noProof/>
          <w:lang w:eastAsia="it-IT"/>
        </w:rPr>
        <w:drawing>
          <wp:inline distT="0" distB="0" distL="0" distR="0">
            <wp:extent cx="171450" cy="123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p>
    <w:p w:rsidR="00081780" w:rsidRDefault="00081780" w:rsidP="00081780">
      <w:pPr>
        <w:suppressAutoHyphens w:val="0"/>
        <w:ind w:firstLine="708"/>
      </w:pPr>
      <w:r>
        <w:t>responsabile servizi educativi</w:t>
      </w:r>
      <w:r>
        <w:tab/>
      </w:r>
      <w:r>
        <w:tab/>
      </w:r>
      <w:r>
        <w:tab/>
      </w:r>
      <w:r>
        <w:tab/>
      </w:r>
      <w:r>
        <w:tab/>
      </w:r>
      <w:r>
        <w:rPr>
          <w:noProof/>
          <w:lang w:eastAsia="it-IT"/>
        </w:rPr>
        <w:drawing>
          <wp:inline distT="0" distB="0" distL="0" distR="0">
            <wp:extent cx="171450" cy="1238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p>
    <w:p w:rsidR="00081780" w:rsidRDefault="00081780" w:rsidP="00081780">
      <w:pPr>
        <w:suppressAutoHyphens w:val="0"/>
        <w:ind w:firstLine="708"/>
        <w:rPr>
          <w:szCs w:val="22"/>
        </w:rPr>
      </w:pPr>
      <w:r>
        <w:t>personale di custodia</w:t>
      </w:r>
      <w:r>
        <w:tab/>
      </w:r>
      <w:r>
        <w:tab/>
      </w:r>
      <w:r>
        <w:tab/>
      </w:r>
      <w:r>
        <w:tab/>
      </w:r>
      <w:r>
        <w:tab/>
      </w:r>
      <w:r>
        <w:tab/>
      </w:r>
      <w:r>
        <w:tab/>
      </w:r>
      <w:r>
        <w:rPr>
          <w:noProof/>
          <w:lang w:eastAsia="it-IT"/>
        </w:rPr>
        <w:drawing>
          <wp:inline distT="0" distB="0" distL="0" distR="0">
            <wp:extent cx="171450" cy="1238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p>
    <w:p w:rsidR="00081780" w:rsidRDefault="00081780" w:rsidP="00081780">
      <w:pPr>
        <w:suppressAutoHyphens w:val="0"/>
        <w:rPr>
          <w:szCs w:val="22"/>
        </w:rPr>
      </w:pPr>
    </w:p>
    <w:p w:rsidR="00081780" w:rsidRDefault="00081780" w:rsidP="00081780">
      <w:pPr>
        <w:suppressAutoHyphens w:val="0"/>
        <w:rPr>
          <w:szCs w:val="22"/>
        </w:rPr>
      </w:pPr>
      <w:r>
        <w:rPr>
          <w:szCs w:val="22"/>
        </w:rPr>
        <w:t>________________________________________________________________________________</w:t>
      </w:r>
    </w:p>
    <w:p w:rsidR="00081780" w:rsidRDefault="00081780" w:rsidP="00081780">
      <w:pPr>
        <w:suppressAutoHyphens w:val="0"/>
        <w:rPr>
          <w:szCs w:val="22"/>
        </w:rPr>
      </w:pPr>
    </w:p>
    <w:p w:rsidR="00081780" w:rsidRDefault="00081780" w:rsidP="00081780"/>
    <w:p w:rsidR="00081780" w:rsidRDefault="00081780" w:rsidP="00081780">
      <w:r>
        <w:t xml:space="preserve">Specificare nome, incarico, tipologia e scadenza del rapporto, livello di inquadramento del personale in pianta organica, se a tempo pieno o </w:t>
      </w:r>
      <w:r>
        <w:lastRenderedPageBreak/>
        <w:t>parziale.</w:t>
      </w:r>
    </w:p>
    <w:p w:rsidR="00081780" w:rsidRDefault="00081780" w:rsidP="00081780">
      <w:pPr>
        <w:suppressAutoHyphens w:val="0"/>
        <w:spacing w:line="360" w:lineRule="auto"/>
      </w:pPr>
      <w:r>
        <w:t>________________________________________________________________________________________________________________________________________________________________</w:t>
      </w:r>
    </w:p>
    <w:p w:rsidR="00081780" w:rsidRDefault="00081780" w:rsidP="00081780"/>
    <w:p w:rsidR="00081780" w:rsidRDefault="00081780" w:rsidP="00081780">
      <w:r>
        <w:t>Nel caso in cui il personale del museo sia affiancato nella gestione da associazione, cooperativa o attraverso incarico di prestazione professionale specificare:</w:t>
      </w:r>
    </w:p>
    <w:p w:rsidR="00081780" w:rsidRDefault="00081780" w:rsidP="00081780">
      <w:r>
        <w:tab/>
      </w:r>
    </w:p>
    <w:p w:rsidR="00081780" w:rsidRDefault="00081780" w:rsidP="00081780">
      <w:r>
        <w:t>nome___________________________________________________________________________</w:t>
      </w:r>
    </w:p>
    <w:p w:rsidR="00081780" w:rsidRDefault="00081780" w:rsidP="00081780">
      <w:r>
        <w:t>tipo di rapporto con il Comune (</w:t>
      </w:r>
      <w:r>
        <w:rPr>
          <w:i/>
          <w:iCs/>
        </w:rPr>
        <w:t>convenzione o altro</w:t>
      </w:r>
      <w:r>
        <w:t>) ___________________________________</w:t>
      </w:r>
    </w:p>
    <w:p w:rsidR="00081780" w:rsidRDefault="00081780" w:rsidP="00081780">
      <w:pPr>
        <w:rPr>
          <w:color w:val="FFFFFF"/>
          <w:szCs w:val="22"/>
        </w:rPr>
      </w:pPr>
      <w:r>
        <w:t>durata___________________________________________________________________________</w:t>
      </w:r>
    </w:p>
    <w:p w:rsidR="00081780" w:rsidRDefault="00081780" w:rsidP="00081780">
      <w:pPr>
        <w:suppressAutoHyphens w:val="0"/>
        <w:rPr>
          <w:color w:val="FFFFFF"/>
          <w:szCs w:val="22"/>
        </w:rPr>
      </w:pPr>
    </w:p>
    <w:p w:rsidR="00081780" w:rsidRDefault="00081780" w:rsidP="00081780">
      <w:pPr>
        <w:keepLines/>
      </w:pPr>
      <w:r>
        <w:rPr>
          <w:i/>
          <w:szCs w:val="22"/>
        </w:rPr>
        <w:t>1.2 Nei casi in cui deve essere previsto il direttore scientifico del museo di ruolo, tale figura può essere sostituita - per aderire alle esigenze organizzative e amministrative, debitamente motivate, di un comune – con la figura di un direttore amministrativo del museo, di pari livello, oppure con due operatori museali, purché venga stipulata in entrambi i casi una convenzione esterna per la direzione scientifica del museo.</w:t>
      </w:r>
    </w:p>
    <w:p w:rsidR="00081780" w:rsidRDefault="00081780" w:rsidP="00081780">
      <w:pPr>
        <w:suppressAutoHyphens w:val="0"/>
      </w:pPr>
    </w:p>
    <w:p w:rsidR="00081780" w:rsidRDefault="00081780" w:rsidP="00081780">
      <w:pPr>
        <w:suppressAutoHyphens w:val="0"/>
        <w:jc w:val="left"/>
      </w:pPr>
      <w:r>
        <w:t>Il museo rientra/non rientra in questo caso __________________________________________________</w:t>
      </w:r>
    </w:p>
    <w:p w:rsidR="00081780" w:rsidRDefault="00081780" w:rsidP="00081780">
      <w:pPr>
        <w:suppressAutoHyphens w:val="0"/>
        <w:rPr>
          <w:i/>
          <w:szCs w:val="22"/>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suppressAutoHyphens w:val="0"/>
        <w:rPr>
          <w:szCs w:val="22"/>
        </w:rPr>
      </w:pPr>
      <w:r>
        <w:rPr>
          <w:i/>
          <w:szCs w:val="22"/>
        </w:rPr>
        <w:t>1.3 Nel caso di Comuni che abbiano aperto più musei in sedi diverse, la dotazione organica minima deve essere garantita per ciascun museo. Laddove è previsto il direttore del museo di ruolo, il comune dovrà prevedere almeno un direttore unico ed un operatore museale per ciascuna sede, purché vengano stipulate convenzioni esterne di consulenza scientifica per i musei la cui tipologia espositiva non sia attinente con il diploma di laurea del direttore.</w:t>
      </w:r>
    </w:p>
    <w:p w:rsidR="00081780" w:rsidRDefault="00081780" w:rsidP="00081780">
      <w:pPr>
        <w:suppressAutoHyphens w:val="0"/>
        <w:rPr>
          <w:szCs w:val="22"/>
        </w:rPr>
      </w:pPr>
    </w:p>
    <w:p w:rsidR="00081780" w:rsidRDefault="00081780" w:rsidP="00081780">
      <w:pPr>
        <w:suppressAutoHyphens w:val="0"/>
      </w:pPr>
    </w:p>
    <w:p w:rsidR="00081780" w:rsidRDefault="00081780" w:rsidP="00081780">
      <w:pPr>
        <w:suppressAutoHyphens w:val="0"/>
      </w:pPr>
      <w:r>
        <w:lastRenderedPageBreak/>
        <w:t>__________________________________________________</w:t>
      </w:r>
      <w:r>
        <w:t>‬</w:t>
      </w:r>
      <w:r>
        <w:t>‬</w:t>
      </w:r>
      <w:r>
        <w:t>‬</w:t>
      </w:r>
      <w:r>
        <w:t>‬</w:t>
      </w:r>
    </w:p>
    <w:p w:rsidR="00081780" w:rsidRDefault="00081780" w:rsidP="00081780">
      <w:pPr>
        <w:suppressAutoHyphens w:val="0"/>
      </w:pPr>
    </w:p>
    <w:p w:rsidR="00081780" w:rsidRDefault="00081780" w:rsidP="00081780">
      <w:pPr>
        <w:suppressAutoHyphens w:val="0"/>
      </w:pPr>
      <w:r>
        <w:t xml:space="preserve">Specificare se il museo fa parte di un Polo Museale con un unico direttore </w:t>
      </w:r>
    </w:p>
    <w:p w:rsidR="00081780" w:rsidRDefault="00081780" w:rsidP="00081780">
      <w:pPr>
        <w:suppressAutoHyphens w:val="0"/>
        <w:rPr>
          <w:szCs w:val="22"/>
        </w:rPr>
      </w:pPr>
      <w:r>
        <w:t xml:space="preserve">________________________________________________________________________________ </w:t>
      </w:r>
    </w:p>
    <w:p w:rsidR="00081780" w:rsidRDefault="00081780" w:rsidP="00081780">
      <w:pPr>
        <w:suppressAutoHyphens w:val="0"/>
        <w:ind w:left="708"/>
        <w:rPr>
          <w:szCs w:val="22"/>
        </w:rPr>
      </w:pPr>
    </w:p>
    <w:p w:rsidR="00081780" w:rsidRDefault="00081780" w:rsidP="00081780">
      <w:pPr>
        <w:suppressAutoHyphens w:val="0"/>
      </w:pPr>
    </w:p>
    <w:p w:rsidR="00081780" w:rsidRDefault="00081780" w:rsidP="00081780">
      <w:pPr>
        <w:suppressAutoHyphens w:val="0"/>
        <w:rPr>
          <w:szCs w:val="22"/>
        </w:rPr>
      </w:pPr>
      <w:r>
        <w:rPr>
          <w:i/>
          <w:szCs w:val="22"/>
        </w:rPr>
        <w:t>1.4 Per quanto riguarda il servizio di custodia, questo deve essere garantito dal comune, in forme idonee, durante l’orario di apertura del museo. Tale servizio deve essere dimensionato, in modo da garantire la tutela dei materiali esposti, anche nei casi in cui il percorso espositivo sia articolato su più livelli. Nelle ore di chiusura del museo deve essere in funzione un adeguato sistema di allarme.</w:t>
      </w:r>
    </w:p>
    <w:p w:rsidR="00081780" w:rsidRDefault="00081780" w:rsidP="00081780">
      <w:pPr>
        <w:suppressAutoHyphens w:val="0"/>
        <w:rPr>
          <w:szCs w:val="22"/>
        </w:rPr>
      </w:pPr>
    </w:p>
    <w:p w:rsidR="00081780" w:rsidRDefault="00081780" w:rsidP="00081780">
      <w:pPr>
        <w:suppressAutoHyphens w:val="0"/>
      </w:pPr>
    </w:p>
    <w:p w:rsidR="00081780" w:rsidRDefault="00081780" w:rsidP="00081780">
      <w:pPr>
        <w:suppressAutoHyphens w:val="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‬Il museo, durante l’orario di chiusura, è dotato di un adeguato sistema di allarme</w:t>
      </w:r>
      <w:r>
        <w:tab/>
      </w:r>
      <w:r>
        <w:tab/>
      </w:r>
      <w:r>
        <w:tab/>
      </w:r>
      <w:r>
        <w:rPr>
          <w:noProof/>
          <w:lang w:eastAsia="it-IT"/>
        </w:rPr>
        <w:drawing>
          <wp:inline distT="0" distB="0" distL="0" distR="0">
            <wp:extent cx="171450" cy="1238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p>
    <w:p w:rsidR="00081780" w:rsidRDefault="00081780" w:rsidP="00081780">
      <w:pPr>
        <w:suppressAutoHyphens w:val="0"/>
      </w:pPr>
    </w:p>
    <w:p w:rsidR="00081780" w:rsidRDefault="00081780" w:rsidP="00081780">
      <w:pPr>
        <w:suppressAutoHyphens w:val="0"/>
        <w:rPr>
          <w:szCs w:val="22"/>
        </w:rPr>
      </w:pPr>
      <w:r>
        <w:t>Il responsabile per la sicurezza è:</w:t>
      </w:r>
    </w:p>
    <w:p w:rsidR="00081780" w:rsidRDefault="00081780" w:rsidP="00081780">
      <w:pPr>
        <w:suppressAutoHyphens w:val="0"/>
        <w:rPr>
          <w:szCs w:val="22"/>
        </w:rPr>
      </w:pPr>
    </w:p>
    <w:p w:rsidR="00081780" w:rsidRDefault="00081780" w:rsidP="00081780">
      <w:pPr>
        <w:suppressAutoHyphens w:val="0"/>
        <w:rPr>
          <w:szCs w:val="22"/>
        </w:rPr>
      </w:pPr>
      <w:r>
        <w:rPr>
          <w:szCs w:val="22"/>
        </w:rPr>
        <w:t>______________________________________________________</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rPr>
          <w:szCs w:val="22"/>
        </w:rPr>
        <w:t>‬</w:t>
      </w:r>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suppressAutoHyphens w:val="0"/>
        <w:rPr>
          <w:szCs w:val="22"/>
        </w:rPr>
      </w:pPr>
    </w:p>
    <w:p w:rsidR="00081780" w:rsidRDefault="00081780" w:rsidP="00081780">
      <w:pPr>
        <w:suppressAutoHyphens w:val="0"/>
        <w:rPr>
          <w:szCs w:val="22"/>
        </w:rPr>
      </w:pPr>
    </w:p>
    <w:p w:rsidR="00081780" w:rsidRDefault="00081780" w:rsidP="00081780">
      <w:pPr>
        <w:pStyle w:val="Paragrafoelenco1"/>
        <w:numPr>
          <w:ilvl w:val="0"/>
          <w:numId w:val="4"/>
        </w:numPr>
        <w:suppressAutoHyphens w:val="0"/>
        <w:spacing w:after="119"/>
        <w:rPr>
          <w:i/>
          <w:szCs w:val="22"/>
        </w:rPr>
      </w:pPr>
      <w:r>
        <w:rPr>
          <w:b/>
        </w:rPr>
        <w:t>ORARIO</w:t>
      </w:r>
    </w:p>
    <w:p w:rsidR="00081780" w:rsidRDefault="00081780" w:rsidP="00081780">
      <w:pPr>
        <w:rPr>
          <w:szCs w:val="22"/>
        </w:rPr>
      </w:pPr>
      <w:r>
        <w:rPr>
          <w:i/>
          <w:szCs w:val="22"/>
        </w:rPr>
        <w:t xml:space="preserve">Nell’ambito del servizio pubblico che i musei svolgono, il criterio di distribuzione settimanale dell’orario deve privilegiare i giorni di presumibile maggiore affluenza, tenendo conto che il Museo è un servizio non solo diretto alla popolazione locale, ma soprattutto ai visitatori provenienti da altre località. Pertanto, nell’ambito di almeno 24 ore settimanali minime obbligatorie, la metà dell’orario di apertura deve essere concentrata </w:t>
      </w:r>
      <w:proofErr w:type="gramStart"/>
      <w:r>
        <w:rPr>
          <w:i/>
          <w:szCs w:val="22"/>
        </w:rPr>
        <w:t>nei fine</w:t>
      </w:r>
      <w:proofErr w:type="gramEnd"/>
      <w:r>
        <w:rPr>
          <w:i/>
          <w:szCs w:val="22"/>
        </w:rPr>
        <w:t xml:space="preserve"> settimana.</w:t>
      </w:r>
    </w:p>
    <w:p w:rsidR="00081780" w:rsidRDefault="00081780" w:rsidP="00081780">
      <w:pPr>
        <w:rPr>
          <w:szCs w:val="22"/>
        </w:rPr>
      </w:pPr>
    </w:p>
    <w:p w:rsidR="00081780" w:rsidRDefault="00081780" w:rsidP="00081780">
      <w:pPr>
        <w:rPr>
          <w:szCs w:val="22"/>
        </w:rPr>
      </w:pPr>
      <w:r>
        <w:rPr>
          <w:i/>
          <w:szCs w:val="22"/>
        </w:rPr>
        <w:t>In casi espressamente motivati, possono essere consentite modalità diverse di apertura nel rispetto, comunque, del monte ore annuale.</w:t>
      </w:r>
    </w:p>
    <w:p w:rsidR="00081780" w:rsidRDefault="00081780" w:rsidP="00081780">
      <w:pPr>
        <w:suppressAutoHyphens w:val="0"/>
        <w:rPr>
          <w:szCs w:val="22"/>
        </w:rPr>
      </w:pPr>
    </w:p>
    <w:p w:rsidR="00081780" w:rsidRDefault="00081780" w:rsidP="00081780">
      <w:pPr>
        <w:suppressAutoHyphens w:val="0"/>
        <w:rPr>
          <w:szCs w:val="22"/>
        </w:rPr>
      </w:pPr>
      <w:r>
        <w:rPr>
          <w:szCs w:val="22"/>
        </w:rPr>
        <w:lastRenderedPageBreak/>
        <w:t xml:space="preserve">Specificare i motivi </w:t>
      </w:r>
    </w:p>
    <w:p w:rsidR="00081780" w:rsidRDefault="00081780" w:rsidP="00081780">
      <w:pPr>
        <w:suppressAutoHyphens w:val="0"/>
        <w:rPr>
          <w:szCs w:val="22"/>
        </w:rPr>
      </w:pPr>
      <w:r>
        <w:rPr>
          <w:szCs w:val="22"/>
        </w:rPr>
        <w:t>________________________________________________________________________________________________________________________________________________________________</w:t>
      </w:r>
    </w:p>
    <w:p w:rsidR="00081780" w:rsidRDefault="00081780" w:rsidP="00081780">
      <w:pPr>
        <w:suppressAutoHyphens w:val="0"/>
        <w:rPr>
          <w:szCs w:val="22"/>
        </w:rPr>
      </w:pPr>
    </w:p>
    <w:p w:rsidR="00081780" w:rsidRDefault="00081780" w:rsidP="00081780">
      <w:pPr>
        <w:suppressAutoHyphens w:val="0"/>
      </w:pPr>
      <w:r>
        <w:t>Il museo è in regola con i requisiti riguardanti l’orario in quanto è aperto al pubblico per ____ ore settimanali, così ripartite (in caso di differenti orari estivo/invernale, indicarli entrambi):</w:t>
      </w:r>
    </w:p>
    <w:p w:rsidR="00081780" w:rsidRDefault="00081780" w:rsidP="00081780">
      <w:pPr>
        <w:suppressAutoHyphens w:val="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suppressAutoHyphens w:val="0"/>
        <w:rPr>
          <w:b/>
          <w:i/>
          <w:szCs w:val="20"/>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bl>
      <w:tblPr>
        <w:tblW w:w="0" w:type="auto"/>
        <w:tblInd w:w="-13" w:type="dxa"/>
        <w:tblLayout w:type="fixed"/>
        <w:tblLook w:val="0000" w:firstRow="0" w:lastRow="0" w:firstColumn="0" w:lastColumn="0" w:noHBand="0" w:noVBand="0"/>
      </w:tblPr>
      <w:tblGrid>
        <w:gridCol w:w="1122"/>
        <w:gridCol w:w="962"/>
        <w:gridCol w:w="968"/>
        <w:gridCol w:w="965"/>
        <w:gridCol w:w="980"/>
        <w:gridCol w:w="959"/>
        <w:gridCol w:w="951"/>
        <w:gridCol w:w="984"/>
        <w:gridCol w:w="1746"/>
      </w:tblGrid>
      <w:tr w:rsidR="00081780" w:rsidTr="00F410D4">
        <w:tc>
          <w:tcPr>
            <w:tcW w:w="1122" w:type="dxa"/>
            <w:tcBorders>
              <w:top w:val="single" w:sz="4" w:space="0" w:color="000000"/>
              <w:left w:val="single" w:sz="4" w:space="0" w:color="000000"/>
              <w:bottom w:val="single" w:sz="4" w:space="0" w:color="000000"/>
            </w:tcBorders>
            <w:shd w:val="clear" w:color="auto" w:fill="auto"/>
          </w:tcPr>
          <w:p w:rsidR="00081780" w:rsidRDefault="00081780" w:rsidP="00F410D4">
            <w:pPr>
              <w:suppressAutoHyphens w:val="0"/>
              <w:rPr>
                <w:b/>
                <w:i/>
                <w:szCs w:val="20"/>
              </w:rPr>
            </w:pPr>
            <w:r>
              <w:rPr>
                <w:b/>
                <w:i/>
                <w:szCs w:val="20"/>
              </w:rPr>
              <w:t>orario</w:t>
            </w:r>
          </w:p>
        </w:tc>
        <w:tc>
          <w:tcPr>
            <w:tcW w:w="962"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i/>
                <w:szCs w:val="20"/>
              </w:rPr>
            </w:pPr>
            <w:proofErr w:type="spellStart"/>
            <w:r>
              <w:rPr>
                <w:b/>
                <w:i/>
                <w:szCs w:val="20"/>
              </w:rPr>
              <w:t>Lun</w:t>
            </w:r>
            <w:proofErr w:type="spellEnd"/>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i/>
                <w:szCs w:val="20"/>
              </w:rPr>
            </w:pPr>
            <w:r>
              <w:rPr>
                <w:b/>
                <w:i/>
                <w:szCs w:val="20"/>
              </w:rPr>
              <w:t>Mar</w:t>
            </w:r>
          </w:p>
        </w:tc>
        <w:tc>
          <w:tcPr>
            <w:tcW w:w="965"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i/>
                <w:szCs w:val="20"/>
              </w:rPr>
            </w:pPr>
            <w:proofErr w:type="spellStart"/>
            <w:r>
              <w:rPr>
                <w:b/>
                <w:i/>
                <w:szCs w:val="20"/>
              </w:rPr>
              <w:t>Mer</w:t>
            </w:r>
            <w:proofErr w:type="spellEnd"/>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i/>
                <w:szCs w:val="20"/>
              </w:rPr>
            </w:pPr>
            <w:proofErr w:type="spellStart"/>
            <w:r>
              <w:rPr>
                <w:b/>
                <w:i/>
                <w:szCs w:val="20"/>
              </w:rPr>
              <w:t>Giov</w:t>
            </w:r>
            <w:proofErr w:type="spellEnd"/>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i/>
                <w:szCs w:val="20"/>
              </w:rPr>
            </w:pPr>
            <w:proofErr w:type="spellStart"/>
            <w:r>
              <w:rPr>
                <w:b/>
                <w:i/>
                <w:szCs w:val="20"/>
              </w:rPr>
              <w:t>Ven</w:t>
            </w:r>
            <w:proofErr w:type="spellEnd"/>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i/>
                <w:szCs w:val="20"/>
              </w:rPr>
            </w:pPr>
            <w:proofErr w:type="spellStart"/>
            <w:r>
              <w:rPr>
                <w:b/>
                <w:i/>
                <w:szCs w:val="20"/>
              </w:rPr>
              <w:t>Sab</w:t>
            </w:r>
            <w:proofErr w:type="spellEnd"/>
          </w:p>
        </w:tc>
        <w:tc>
          <w:tcPr>
            <w:tcW w:w="984"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i/>
                <w:szCs w:val="20"/>
              </w:rPr>
            </w:pPr>
            <w:proofErr w:type="spellStart"/>
            <w:r>
              <w:rPr>
                <w:b/>
                <w:i/>
                <w:szCs w:val="20"/>
              </w:rPr>
              <w:t>Dom</w:t>
            </w:r>
            <w:proofErr w:type="spellEnd"/>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pPr>
            <w:r>
              <w:rPr>
                <w:b/>
                <w:i/>
                <w:szCs w:val="20"/>
              </w:rPr>
              <w:t>Note</w:t>
            </w:r>
          </w:p>
        </w:tc>
      </w:tr>
      <w:tr w:rsidR="00081780" w:rsidTr="00F410D4">
        <w:tc>
          <w:tcPr>
            <w:tcW w:w="1122" w:type="dxa"/>
            <w:vMerge w:val="restart"/>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jc w:val="center"/>
              <w:rPr>
                <w:sz w:val="20"/>
                <w:szCs w:val="20"/>
              </w:rPr>
            </w:pPr>
            <w:r>
              <w:rPr>
                <w:sz w:val="22"/>
                <w:szCs w:val="22"/>
              </w:rPr>
              <w:t>Invernale</w:t>
            </w:r>
          </w:p>
        </w:tc>
        <w:tc>
          <w:tcPr>
            <w:tcW w:w="962"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5"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4"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r w:rsidR="00081780" w:rsidTr="00F410D4">
        <w:tc>
          <w:tcPr>
            <w:tcW w:w="1122" w:type="dxa"/>
            <w:vMerge/>
            <w:tcBorders>
              <w:top w:val="single" w:sz="4" w:space="0" w:color="000000"/>
              <w:left w:val="single" w:sz="4" w:space="0" w:color="000000"/>
              <w:bottom w:val="single" w:sz="4" w:space="0" w:color="000000"/>
            </w:tcBorders>
            <w:shd w:val="clear" w:color="auto" w:fill="auto"/>
            <w:vAlign w:val="center"/>
          </w:tcPr>
          <w:p w:rsidR="00081780" w:rsidRDefault="00081780" w:rsidP="00F410D4">
            <w:pPr>
              <w:snapToGrid w:val="0"/>
              <w:rPr>
                <w:sz w:val="22"/>
                <w:szCs w:val="22"/>
              </w:rPr>
            </w:pPr>
          </w:p>
        </w:tc>
        <w:tc>
          <w:tcPr>
            <w:tcW w:w="962"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5"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4"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r w:rsidR="00081780" w:rsidTr="00F410D4">
        <w:tc>
          <w:tcPr>
            <w:tcW w:w="1122" w:type="dxa"/>
            <w:vMerge w:val="restart"/>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jc w:val="center"/>
              <w:rPr>
                <w:sz w:val="20"/>
                <w:szCs w:val="20"/>
              </w:rPr>
            </w:pPr>
            <w:r>
              <w:rPr>
                <w:sz w:val="22"/>
                <w:szCs w:val="22"/>
              </w:rPr>
              <w:t>Estivo</w:t>
            </w:r>
          </w:p>
        </w:tc>
        <w:tc>
          <w:tcPr>
            <w:tcW w:w="962"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5"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4"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r w:rsidR="00081780" w:rsidTr="00F410D4">
        <w:tc>
          <w:tcPr>
            <w:tcW w:w="1122" w:type="dxa"/>
            <w:vMerge/>
            <w:tcBorders>
              <w:top w:val="single" w:sz="4" w:space="0" w:color="000000"/>
              <w:left w:val="single" w:sz="4" w:space="0" w:color="000000"/>
              <w:bottom w:val="single" w:sz="4" w:space="0" w:color="000000"/>
            </w:tcBorders>
            <w:shd w:val="clear" w:color="auto" w:fill="auto"/>
            <w:vAlign w:val="center"/>
          </w:tcPr>
          <w:p w:rsidR="00081780" w:rsidRDefault="00081780" w:rsidP="00F410D4">
            <w:pPr>
              <w:snapToGrid w:val="0"/>
            </w:pPr>
          </w:p>
        </w:tc>
        <w:tc>
          <w:tcPr>
            <w:tcW w:w="962"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5"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4"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bl>
    <w:p w:rsidR="00081780" w:rsidRDefault="00081780" w:rsidP="00081780">
      <w:pPr>
        <w:suppressAutoHyphens w:val="0"/>
      </w:pPr>
    </w:p>
    <w:p w:rsidR="00081780" w:rsidRDefault="00081780" w:rsidP="00081780">
      <w:pPr>
        <w:suppressAutoHyphens w:val="0"/>
      </w:pPr>
    </w:p>
    <w:p w:rsidR="00081780" w:rsidRDefault="00081780" w:rsidP="00081780">
      <w:pPr>
        <w:suppressAutoHyphens w:val="0"/>
      </w:pPr>
    </w:p>
    <w:p w:rsidR="00081780" w:rsidRDefault="00081780" w:rsidP="00081780">
      <w:pPr>
        <w:pStyle w:val="Paragrafoelenco1"/>
        <w:numPr>
          <w:ilvl w:val="0"/>
          <w:numId w:val="4"/>
        </w:numPr>
        <w:suppressAutoHyphens w:val="0"/>
        <w:spacing w:after="119"/>
        <w:rPr>
          <w:i/>
          <w:szCs w:val="22"/>
        </w:rPr>
      </w:pPr>
      <w:r>
        <w:rPr>
          <w:b/>
        </w:rPr>
        <w:t>SEDE</w:t>
      </w:r>
    </w:p>
    <w:p w:rsidR="00081780" w:rsidRDefault="00081780" w:rsidP="00081780">
      <w:pPr>
        <w:rPr>
          <w:szCs w:val="22"/>
        </w:rPr>
      </w:pPr>
      <w:r>
        <w:rPr>
          <w:i/>
          <w:szCs w:val="22"/>
        </w:rPr>
        <w:t>Il museo deve essere ubicato in una sede dotata di spazi e locali idonei, oltre che alla conservazione e tutela delle collezioni, anche alla realizzazione di allestimenti espositivi efficaci e rispondenti alle esigenze di fruizione. A parte i casi di nuova costruzione, deve trattarsi comunque di sedi che, per la loro conformazione e per le loro caratteristiche strutturali, siano adeguabili alle esigenze del servizio a cui sono destinate.</w:t>
      </w:r>
    </w:p>
    <w:p w:rsidR="00081780" w:rsidRDefault="00081780" w:rsidP="00081780">
      <w:pPr>
        <w:suppressAutoHyphens w:val="0"/>
        <w:rPr>
          <w:szCs w:val="22"/>
        </w:rPr>
      </w:pPr>
    </w:p>
    <w:p w:rsidR="00081780" w:rsidRDefault="00081780" w:rsidP="00081780">
      <w:pPr>
        <w:suppressAutoHyphens w:val="0"/>
      </w:pPr>
      <w:r>
        <w:t>Il museo è in regola con i requisiti riguardanti la sede in quanto:</w:t>
      </w:r>
    </w:p>
    <w:p w:rsidR="00081780" w:rsidRDefault="00081780" w:rsidP="00081780">
      <w:pPr>
        <w:suppressAutoHyphens w:val="0"/>
      </w:pPr>
      <w:r>
        <w:t>________________________________________________________________________________</w:t>
      </w:r>
    </w:p>
    <w:p w:rsidR="00081780" w:rsidRDefault="00081780" w:rsidP="00081780">
      <w:pPr>
        <w:suppressAutoHyphens w:val="0"/>
      </w:pPr>
    </w:p>
    <w:p w:rsidR="00081780" w:rsidRDefault="00081780" w:rsidP="00081780">
      <w:pPr>
        <w:suppressAutoHyphens w:val="0"/>
        <w:jc w:val="left"/>
        <w:rPr>
          <w:szCs w:val="22"/>
        </w:rPr>
      </w:pPr>
      <w:r>
        <w:t>Il responsabile per la sicurezza è ______________________________________________________</w:t>
      </w:r>
    </w:p>
    <w:p w:rsidR="00081780" w:rsidRDefault="00081780" w:rsidP="00081780">
      <w:pPr>
        <w:suppressAutoHyphens w:val="0"/>
        <w:rPr>
          <w:szCs w:val="22"/>
        </w:rPr>
      </w:pPr>
    </w:p>
    <w:p w:rsidR="00081780" w:rsidRDefault="00081780" w:rsidP="00081780">
      <w:pPr>
        <w:suppressAutoHyphens w:val="0"/>
        <w:rPr>
          <w:b/>
        </w:rPr>
      </w:pPr>
    </w:p>
    <w:p w:rsidR="00081780" w:rsidRDefault="00081780" w:rsidP="00081780">
      <w:pPr>
        <w:pStyle w:val="Paragrafoelenco1"/>
        <w:numPr>
          <w:ilvl w:val="0"/>
          <w:numId w:val="4"/>
        </w:numPr>
        <w:suppressAutoHyphens w:val="0"/>
        <w:spacing w:after="119"/>
        <w:rPr>
          <w:i/>
          <w:szCs w:val="22"/>
        </w:rPr>
      </w:pPr>
      <w:r>
        <w:rPr>
          <w:b/>
        </w:rPr>
        <w:t>ALLESTIMENTO</w:t>
      </w:r>
    </w:p>
    <w:p w:rsidR="00081780" w:rsidRDefault="00081780" w:rsidP="00081780">
      <w:pPr>
        <w:suppressAutoHyphens w:val="0"/>
        <w:rPr>
          <w:szCs w:val="22"/>
        </w:rPr>
      </w:pPr>
      <w:r>
        <w:rPr>
          <w:i/>
          <w:szCs w:val="22"/>
        </w:rPr>
        <w:t>Relativamente alla valorizzazione e alla fruizione dei beni, si ribadisce la necessità di integrare gli allestimenti esistenti con supporti didattico-</w:t>
      </w:r>
      <w:r>
        <w:rPr>
          <w:i/>
          <w:szCs w:val="22"/>
        </w:rPr>
        <w:lastRenderedPageBreak/>
        <w:t>esplicativi adeguati alla specificità del singolo museo, e si sottolinea l’importanza di procedere ad una progettazione integrata per quanto riguarda gli aspetti museologici e museografici.</w:t>
      </w:r>
    </w:p>
    <w:p w:rsidR="00081780" w:rsidRDefault="00081780" w:rsidP="00081780">
      <w:pPr>
        <w:suppressAutoHyphens w:val="0"/>
        <w:rPr>
          <w:szCs w:val="22"/>
        </w:rPr>
      </w:pPr>
    </w:p>
    <w:p w:rsidR="00081780" w:rsidRDefault="00081780" w:rsidP="00081780">
      <w:pPr>
        <w:suppressAutoHyphens w:val="0"/>
      </w:pPr>
      <w:r>
        <w:t>Il museo è in regola con il requisito in quanto:</w:t>
      </w:r>
    </w:p>
    <w:p w:rsidR="00081780" w:rsidRDefault="00081780" w:rsidP="00081780">
      <w:pPr>
        <w:suppressAutoHyphens w:val="0"/>
      </w:pPr>
    </w:p>
    <w:p w:rsidR="00081780" w:rsidRDefault="00081780" w:rsidP="00081780">
      <w:pPr>
        <w:suppressAutoHyphens w:val="0"/>
        <w:rPr>
          <w:szCs w:val="22"/>
        </w:rPr>
      </w:pPr>
      <w:r>
        <w:rPr>
          <w:szCs w:val="22"/>
        </w:rPr>
        <w:t xml:space="preserve">________________________________________________________________________________________________________________________________________________________________ </w:t>
      </w:r>
    </w:p>
    <w:p w:rsidR="00081780" w:rsidRDefault="00081780" w:rsidP="00081780">
      <w:pPr>
        <w:suppressAutoHyphens w:val="0"/>
        <w:rPr>
          <w:szCs w:val="22"/>
        </w:rPr>
      </w:pPr>
    </w:p>
    <w:p w:rsidR="00081780" w:rsidRDefault="00081780" w:rsidP="00081780">
      <w:pPr>
        <w:suppressAutoHyphens w:val="0"/>
      </w:pPr>
      <w:r>
        <w:t>(</w:t>
      </w:r>
      <w:r>
        <w:rPr>
          <w:i/>
          <w:iCs/>
        </w:rPr>
        <w:t>dispone di un progetto museografico e museologico e di un adeguato sistema di comunicazione</w:t>
      </w:r>
      <w:r>
        <w:t>)</w:t>
      </w:r>
    </w:p>
    <w:p w:rsidR="00081780" w:rsidRDefault="00081780" w:rsidP="00081780">
      <w:pPr>
        <w:suppressAutoHyphens w:val="0"/>
      </w:pPr>
    </w:p>
    <w:p w:rsidR="00081780" w:rsidRDefault="00081780" w:rsidP="00081780">
      <w:pPr>
        <w:suppressAutoHyphens w:val="0"/>
        <w:rPr>
          <w:b/>
        </w:rPr>
      </w:pPr>
      <w:r>
        <w:t>‬</w:t>
      </w:r>
      <w:r>
        <w:t>‬</w:t>
      </w:r>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pStyle w:val="Paragrafoelenco1"/>
        <w:pageBreakBefore/>
        <w:numPr>
          <w:ilvl w:val="0"/>
          <w:numId w:val="4"/>
        </w:numPr>
        <w:suppressAutoHyphens w:val="0"/>
        <w:spacing w:after="119"/>
        <w:rPr>
          <w:i/>
          <w:szCs w:val="22"/>
        </w:rPr>
      </w:pPr>
      <w:r>
        <w:rPr>
          <w:b/>
        </w:rPr>
        <w:lastRenderedPageBreak/>
        <w:t>PATRIMONIO e INVENTARIO</w:t>
      </w:r>
    </w:p>
    <w:p w:rsidR="00081780" w:rsidRDefault="00081780" w:rsidP="00081780">
      <w:r>
        <w:rPr>
          <w:i/>
          <w:szCs w:val="22"/>
        </w:rPr>
        <w:t>Ogni museo deve essere dotato di registro inventariale, di cui è responsabile il direttore scientifico della struttura. All’atto del loro ingresso nel Museo gli oggetti devono essere convenientemente registrati e documentati a fini patrimoniali e di sicurezza. La presenza del registro inventariale costituisce requisito per l’accesso del museo nell’OMR.</w:t>
      </w:r>
    </w:p>
    <w:p w:rsidR="00081780" w:rsidRDefault="00081780" w:rsidP="00081780">
      <w:pPr>
        <w:suppressAutoHyphens w:val="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suppressAutoHyphens w:val="0"/>
      </w:pPr>
    </w:p>
    <w:p w:rsidR="00081780" w:rsidRDefault="00081780" w:rsidP="00081780">
      <w:r>
        <w:t xml:space="preserve">Il museo ha provveduto a schedare nel formato standard ICCD n. ___ beni, per un totale di n.___ schede (OA, RA, BDM, BDI, </w:t>
      </w:r>
      <w:r>
        <w:rPr>
          <w:i/>
          <w:iCs/>
        </w:rPr>
        <w:t>altro</w:t>
      </w:r>
      <w:r>
        <w:t>). Il patrimonio in esposizione è schedato interamente/in percentuale del_____________</w:t>
      </w:r>
    </w:p>
    <w:p w:rsidR="00081780" w:rsidRDefault="00081780" w:rsidP="00081780">
      <w:pPr>
        <w:suppressAutoHyphens w:val="0"/>
      </w:pPr>
    </w:p>
    <w:p w:rsidR="00081780" w:rsidRDefault="00081780" w:rsidP="00081780">
      <w:pPr>
        <w:suppressAutoHyphens w:val="0"/>
      </w:pPr>
      <w:r>
        <w:t xml:space="preserve">Il museo ha provveduto a schedare le proprie collezioni naturalistiche </w:t>
      </w:r>
    </w:p>
    <w:p w:rsidR="00081780" w:rsidRDefault="00081780" w:rsidP="00081780">
      <w:pPr>
        <w:suppressAutoHyphens w:val="0"/>
      </w:pPr>
      <w:r>
        <w:t>________________________________________________________________________________</w:t>
      </w:r>
    </w:p>
    <w:p w:rsidR="00081780" w:rsidRDefault="00081780" w:rsidP="00081780">
      <w:pPr>
        <w:suppressAutoHyphens w:val="0"/>
      </w:pPr>
    </w:p>
    <w:p w:rsidR="00081780" w:rsidRDefault="00081780" w:rsidP="00081780">
      <w:pPr>
        <w:suppressAutoHyphens w:val="0"/>
      </w:pPr>
      <w:r>
        <w:rPr>
          <w:i/>
          <w:iCs/>
        </w:rPr>
        <w:t>Oppure</w:t>
      </w:r>
    </w:p>
    <w:p w:rsidR="00081780" w:rsidRDefault="00081780" w:rsidP="00081780">
      <w:pPr>
        <w:suppressAutoHyphens w:val="0"/>
      </w:pPr>
    </w:p>
    <w:p w:rsidR="00081780" w:rsidRDefault="00081780" w:rsidP="00081780">
      <w:pPr>
        <w:suppressAutoHyphens w:val="0"/>
        <w:rPr>
          <w:szCs w:val="22"/>
        </w:rPr>
      </w:pPr>
      <w:r>
        <w:t>Il patrimonio del museo non è stato schedato secondo la normativa ICCD</w:t>
      </w:r>
      <w:r>
        <w:tab/>
      </w:r>
      <w:r>
        <w:tab/>
      </w:r>
      <w:r>
        <w:tab/>
      </w:r>
      <w:r>
        <w:rPr>
          <w:noProof/>
          <w:lang w:eastAsia="it-IT"/>
        </w:rPr>
        <w:drawing>
          <wp:inline distT="0" distB="0" distL="0" distR="0">
            <wp:extent cx="17145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r>
        <w:tab/>
      </w:r>
      <w:r>
        <w:tab/>
      </w:r>
    </w:p>
    <w:p w:rsidR="00081780" w:rsidRDefault="00081780" w:rsidP="00081780">
      <w:pPr>
        <w:suppressAutoHyphens w:val="0"/>
        <w:rPr>
          <w:szCs w:val="22"/>
        </w:rPr>
      </w:pPr>
    </w:p>
    <w:p w:rsidR="00081780" w:rsidRDefault="00081780" w:rsidP="00081780">
      <w:pPr>
        <w:suppressAutoHyphens w:val="0"/>
        <w:rPr>
          <w:szCs w:val="22"/>
        </w:rPr>
      </w:pPr>
    </w:p>
    <w:p w:rsidR="00081780" w:rsidRDefault="00081780" w:rsidP="00081780">
      <w:pPr>
        <w:suppressAutoHyphens w:val="0"/>
        <w:rPr>
          <w:szCs w:val="22"/>
        </w:rPr>
      </w:pPr>
    </w:p>
    <w:p w:rsidR="00081780" w:rsidRDefault="00081780" w:rsidP="00081780">
      <w:pPr>
        <w:pStyle w:val="Paragrafoelenco1"/>
        <w:numPr>
          <w:ilvl w:val="0"/>
          <w:numId w:val="4"/>
        </w:numPr>
        <w:suppressAutoHyphens w:val="0"/>
        <w:spacing w:after="119"/>
        <w:rPr>
          <w:i/>
          <w:szCs w:val="22"/>
        </w:rPr>
      </w:pPr>
      <w:r>
        <w:rPr>
          <w:b/>
        </w:rPr>
        <w:t>REGOLAMENTO</w:t>
      </w:r>
    </w:p>
    <w:p w:rsidR="00081780" w:rsidRDefault="00081780" w:rsidP="00081780">
      <w:pPr>
        <w:suppressAutoHyphens w:val="0"/>
        <w:rPr>
          <w:szCs w:val="22"/>
        </w:rPr>
      </w:pPr>
      <w:r>
        <w:rPr>
          <w:i/>
          <w:szCs w:val="22"/>
        </w:rPr>
        <w:t>I musei devono essere dotati di un regolamento che ne disciplini il funzionamento, l’organizzazione interna, le modalità di gestione del patrimonio e dei servizi all’utenza. L’adozione del regolamento costituisce requisito necessario all’inserimento dei Musei nell’OMR.</w:t>
      </w:r>
    </w:p>
    <w:p w:rsidR="00081780" w:rsidRDefault="00081780" w:rsidP="00081780">
      <w:pPr>
        <w:suppressAutoHyphens w:val="0"/>
        <w:rPr>
          <w:szCs w:val="22"/>
        </w:rPr>
      </w:pPr>
    </w:p>
    <w:p w:rsidR="00081780" w:rsidRDefault="00081780" w:rsidP="00081780">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rPr>
          <w:b/>
        </w:rPr>
      </w:pPr>
      <w:r>
        <w:t xml:space="preserve">Lo schema di regolamento è stato/non è stato aggiornato in base </w:t>
      </w:r>
      <w:proofErr w:type="spellStart"/>
      <w:r>
        <w:t>a</w:t>
      </w:r>
      <w:r>
        <w:t>‬lle</w:t>
      </w:r>
      <w:proofErr w:type="spellEnd"/>
      <w:r>
        <w:t xml:space="preserve"> indicazioni della Regione Lazio fornite nell’ambito del Piano per i beni e i servizi culturali del 2012 (Regolamento tipo dei musei). </w:t>
      </w:r>
      <w:r>
        <w:rPr>
          <w:szCs w:val="22"/>
        </w:rPr>
        <w:t>‬</w:t>
      </w:r>
      <w:r>
        <w:rPr>
          <w:szCs w:val="22"/>
        </w:rPr>
        <w:t>‬</w:t>
      </w:r>
      <w:r>
        <w:rPr>
          <w:szCs w:val="22"/>
        </w:rPr>
        <w:t>‬</w:t>
      </w:r>
      <w:r>
        <w:rPr>
          <w:szCs w:val="22"/>
        </w:rPr>
        <w:t>‬</w:t>
      </w:r>
      <w:r>
        <w:rPr>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suppressAutoHyphens w:val="0"/>
        <w:rPr>
          <w:b/>
        </w:rPr>
      </w:pPr>
    </w:p>
    <w:p w:rsidR="00081780" w:rsidRDefault="00081780" w:rsidP="00081780">
      <w:pPr>
        <w:suppressAutoHyphens w:val="0"/>
        <w:rPr>
          <w:b/>
        </w:rPr>
      </w:pPr>
    </w:p>
    <w:p w:rsidR="00081780" w:rsidRDefault="00081780" w:rsidP="00081780">
      <w:pPr>
        <w:suppressAutoHyphens w:val="0"/>
        <w:rPr>
          <w:b/>
        </w:rPr>
      </w:pPr>
    </w:p>
    <w:p w:rsidR="00081780" w:rsidRDefault="00081780" w:rsidP="00081780">
      <w:pPr>
        <w:pStyle w:val="Paragrafoelenco1"/>
        <w:numPr>
          <w:ilvl w:val="0"/>
          <w:numId w:val="4"/>
        </w:numPr>
        <w:suppressAutoHyphens w:val="0"/>
        <w:spacing w:after="119"/>
        <w:rPr>
          <w:i/>
          <w:szCs w:val="22"/>
        </w:rPr>
      </w:pPr>
      <w:r>
        <w:rPr>
          <w:b/>
        </w:rPr>
        <w:t>GESTIONE FINANZIARIA</w:t>
      </w:r>
    </w:p>
    <w:p w:rsidR="00081780" w:rsidRDefault="00081780" w:rsidP="00081780">
      <w:pPr>
        <w:rPr>
          <w:szCs w:val="22"/>
        </w:rPr>
      </w:pPr>
      <w:r>
        <w:rPr>
          <w:i/>
          <w:szCs w:val="22"/>
        </w:rPr>
        <w:t>L’esigenza prioritaria di garantire lo svolgimento delle varie attività necessarie al corretto funzionamento del museo e di salvaguardare l’integrità, lo studio e la valorizzazione dei beni custoditi sottintende una relativa autonomia finanziaria affidata alla responsabilità della direzione del museo stesso. Viene pertanto richiesta ai Comuni la redazione di documenti contabili specifici riferiti al servizio museo.</w:t>
      </w:r>
    </w:p>
    <w:p w:rsidR="00081780" w:rsidRDefault="00081780" w:rsidP="00081780">
      <w:pPr>
        <w:suppressAutoHyphens w:val="0"/>
        <w:rPr>
          <w:szCs w:val="22"/>
        </w:rPr>
      </w:pPr>
    </w:p>
    <w:p w:rsidR="00081780" w:rsidRDefault="00081780" w:rsidP="00081780">
      <w:pPr>
        <w:suppressAutoHyphens w:val="0"/>
      </w:pPr>
      <w:r>
        <w:rPr>
          <w:szCs w:val="22"/>
        </w:rPr>
        <w:t>________________________________________________________________________________________________________________________________________________________________</w:t>
      </w:r>
    </w:p>
    <w:p w:rsidR="00081780" w:rsidRDefault="00081780" w:rsidP="00081780">
      <w:pPr>
        <w:suppressAutoHyphens w:val="0"/>
        <w:jc w:val="left"/>
      </w:pPr>
      <w:r>
        <w:t>‬</w:t>
      </w:r>
      <w:r>
        <w:t>‬</w:t>
      </w:r>
      <w:r>
        <w:t>‬</w:t>
      </w:r>
      <w:r>
        <w:t>‬</w:t>
      </w:r>
      <w:r>
        <w:t>‬</w:t>
      </w:r>
      <w:r>
        <w:t>‬</w:t>
      </w:r>
      <w:r>
        <w:t>‬</w:t>
      </w:r>
      <w:r>
        <w:t>‬</w:t>
      </w:r>
      <w:r>
        <w:t>‬</w:t>
      </w:r>
      <w:r>
        <w:t>‬</w:t>
      </w:r>
      <w:r>
        <w:t>‬</w:t>
      </w:r>
      <w:r>
        <w:t>‬</w:t>
      </w:r>
      <w:r>
        <w:t>‬</w:t>
      </w:r>
      <w:r>
        <w:t>‬</w:t>
      </w:r>
      <w:r>
        <w:t xml:space="preserve">‬ </w:t>
      </w:r>
    </w:p>
    <w:p w:rsidR="00081780" w:rsidRDefault="00081780" w:rsidP="00081780">
      <w:pPr>
        <w:suppressAutoHyphens w:val="0"/>
        <w:jc w:val="left"/>
      </w:pPr>
    </w:p>
    <w:p w:rsidR="00081780" w:rsidRDefault="00081780" w:rsidP="00081780">
      <w:pPr>
        <w:suppressAutoHyphens w:val="0"/>
        <w:jc w:val="left"/>
      </w:pPr>
    </w:p>
    <w:p w:rsidR="00081780" w:rsidRDefault="00081780" w:rsidP="00081780">
      <w:pPr>
        <w:suppressAutoHyphens w:val="0"/>
        <w:jc w:val="left"/>
      </w:pPr>
      <w:r>
        <w:t>data __________</w:t>
      </w:r>
    </w:p>
    <w:p w:rsidR="00081780" w:rsidRDefault="00081780" w:rsidP="00081780">
      <w:pPr>
        <w:suppressAutoHyphens w:val="0"/>
        <w:jc w:val="left"/>
      </w:pPr>
    </w:p>
    <w:p w:rsidR="00081780" w:rsidRDefault="00081780" w:rsidP="00081780">
      <w:pPr>
        <w:suppressAutoHyphens w:val="0"/>
        <w:jc w:val="left"/>
      </w:pPr>
    </w:p>
    <w:p w:rsidR="00081780" w:rsidRDefault="00081780" w:rsidP="00081780">
      <w:pPr>
        <w:suppressAutoHyphens w:val="0"/>
        <w:jc w:val="right"/>
      </w:pPr>
      <w:r>
        <w:t xml:space="preserve">Il legale rappresentante </w:t>
      </w:r>
      <w:r>
        <w:tab/>
      </w:r>
      <w:r>
        <w:tab/>
      </w:r>
      <w:r>
        <w:tab/>
      </w:r>
      <w:r>
        <w:tab/>
      </w:r>
      <w:r>
        <w:tab/>
      </w:r>
      <w:r>
        <w:tab/>
      </w:r>
    </w:p>
    <w:p w:rsidR="00081780" w:rsidRDefault="00081780" w:rsidP="00081780">
      <w:pPr>
        <w:suppressAutoHyphens w:val="0"/>
        <w:ind w:left="3540" w:firstLine="708"/>
        <w:jc w:val="left"/>
      </w:pPr>
    </w:p>
    <w:p w:rsidR="00081780" w:rsidRDefault="00081780" w:rsidP="00081780">
      <w:pPr>
        <w:suppressAutoHyphens w:val="0"/>
        <w:ind w:left="3540" w:firstLine="708"/>
        <w:jc w:val="left"/>
      </w:pPr>
    </w:p>
    <w:p w:rsidR="00081780" w:rsidRDefault="00081780" w:rsidP="00081780">
      <w:pPr>
        <w:suppressAutoHyphens w:val="0"/>
      </w:pPr>
    </w:p>
    <w:p w:rsidR="00081780" w:rsidRDefault="00081780" w:rsidP="00081780">
      <w:pPr>
        <w:suppressAutoHyphens w:val="0"/>
        <w:jc w:val="center"/>
        <w:rPr>
          <w:b/>
          <w:sz w:val="28"/>
          <w:szCs w:val="28"/>
        </w:rPr>
      </w:pPr>
      <w:r>
        <w:rPr>
          <w:b/>
          <w:sz w:val="28"/>
          <w:szCs w:val="28"/>
        </w:rPr>
        <w:t>SEZIONE 2</w:t>
      </w:r>
    </w:p>
    <w:p w:rsidR="00081780" w:rsidRDefault="00081780" w:rsidP="00081780">
      <w:pPr>
        <w:suppressAutoHyphens w:val="0"/>
        <w:jc w:val="center"/>
        <w:rPr>
          <w:b/>
          <w:sz w:val="28"/>
          <w:szCs w:val="28"/>
        </w:rPr>
      </w:pPr>
      <w:r>
        <w:rPr>
          <w:b/>
          <w:sz w:val="28"/>
          <w:szCs w:val="28"/>
        </w:rPr>
        <w:t>Musei di interesse locale</w:t>
      </w:r>
    </w:p>
    <w:p w:rsidR="00081780" w:rsidRDefault="00081780" w:rsidP="00081780">
      <w:pPr>
        <w:suppressAutoHyphens w:val="0"/>
        <w:jc w:val="center"/>
        <w:rPr>
          <w:b/>
          <w:sz w:val="28"/>
          <w:szCs w:val="28"/>
        </w:rPr>
      </w:pPr>
    </w:p>
    <w:p w:rsidR="00081780" w:rsidRDefault="00081780" w:rsidP="00081780">
      <w:pPr>
        <w:suppressAutoHyphens w:val="0"/>
        <w:rPr>
          <w:szCs w:val="22"/>
        </w:rPr>
      </w:pPr>
      <w:r>
        <w:t>Le condizioni per il loro accesso e per la loro permanenza nell’O.M.R. sono le seguenti:</w:t>
      </w:r>
    </w:p>
    <w:p w:rsidR="00081780" w:rsidRDefault="00081780" w:rsidP="00081780">
      <w:pPr>
        <w:suppressAutoHyphens w:val="0"/>
        <w:rPr>
          <w:szCs w:val="22"/>
        </w:rPr>
      </w:pPr>
    </w:p>
    <w:p w:rsidR="00081780" w:rsidRDefault="00081780" w:rsidP="00081780">
      <w:pPr>
        <w:numPr>
          <w:ilvl w:val="1"/>
          <w:numId w:val="5"/>
        </w:numPr>
        <w:rPr>
          <w:i/>
          <w:iCs/>
        </w:rPr>
      </w:pPr>
      <w:r>
        <w:rPr>
          <w:i/>
          <w:iCs/>
        </w:rPr>
        <w:t>disponibilità di un patrimonio significativo da destinare alla pubblica fruizione;</w:t>
      </w:r>
    </w:p>
    <w:p w:rsidR="00081780" w:rsidRDefault="00081780" w:rsidP="00081780">
      <w:pPr>
        <w:numPr>
          <w:ilvl w:val="1"/>
          <w:numId w:val="5"/>
        </w:numPr>
        <w:rPr>
          <w:i/>
          <w:iCs/>
        </w:rPr>
      </w:pPr>
      <w:r>
        <w:rPr>
          <w:i/>
          <w:iCs/>
        </w:rPr>
        <w:t>adozione del regolamento che disciplini il funzionamento, l’organizzazione interna, le modalità di gestione del patrimonio e dei servizi all’utenza;</w:t>
      </w:r>
    </w:p>
    <w:p w:rsidR="00081780" w:rsidRDefault="00081780" w:rsidP="00081780">
      <w:pPr>
        <w:numPr>
          <w:ilvl w:val="1"/>
          <w:numId w:val="5"/>
        </w:numPr>
        <w:rPr>
          <w:i/>
          <w:iCs/>
        </w:rPr>
      </w:pPr>
      <w:r>
        <w:rPr>
          <w:i/>
          <w:iCs/>
        </w:rPr>
        <w:t>adozione del registro inventariale;</w:t>
      </w:r>
    </w:p>
    <w:p w:rsidR="00081780" w:rsidRDefault="00081780" w:rsidP="00081780">
      <w:pPr>
        <w:numPr>
          <w:ilvl w:val="1"/>
          <w:numId w:val="5"/>
        </w:numPr>
        <w:rPr>
          <w:i/>
          <w:iCs/>
        </w:rPr>
      </w:pPr>
      <w:r>
        <w:rPr>
          <w:i/>
          <w:iCs/>
        </w:rPr>
        <w:t xml:space="preserve">redazione del bilancio delle entrate e delle uscite del museo </w:t>
      </w:r>
      <w:r>
        <w:rPr>
          <w:i/>
          <w:iCs/>
        </w:rPr>
        <w:lastRenderedPageBreak/>
        <w:t>(a partire dal 2003);</w:t>
      </w:r>
    </w:p>
    <w:p w:rsidR="00081780" w:rsidRDefault="00081780" w:rsidP="00081780">
      <w:pPr>
        <w:numPr>
          <w:ilvl w:val="1"/>
          <w:numId w:val="5"/>
        </w:numPr>
        <w:rPr>
          <w:i/>
          <w:iCs/>
        </w:rPr>
      </w:pPr>
      <w:r>
        <w:rPr>
          <w:i/>
          <w:iCs/>
        </w:rPr>
        <w:t>collocazione delle collezioni in una sede dotata di spazi e locali idonei, oltre che alla conservazione e tutela delle collezioni, anche alla realizzazione di allestimenti espositivi efficaci e rispondenti alle esigenze di fruizione;</w:t>
      </w:r>
    </w:p>
    <w:p w:rsidR="00081780" w:rsidRDefault="00081780" w:rsidP="00081780">
      <w:pPr>
        <w:numPr>
          <w:ilvl w:val="1"/>
          <w:numId w:val="5"/>
        </w:numPr>
        <w:rPr>
          <w:i/>
          <w:iCs/>
        </w:rPr>
      </w:pPr>
      <w:r>
        <w:rPr>
          <w:i/>
          <w:iCs/>
        </w:rPr>
        <w:t>allestimento adeguato alla conservazione, alla valorizzazione e alla fruizione delle raccolte;</w:t>
      </w:r>
    </w:p>
    <w:p w:rsidR="00081780" w:rsidRDefault="00081780" w:rsidP="00081780">
      <w:pPr>
        <w:numPr>
          <w:ilvl w:val="1"/>
          <w:numId w:val="5"/>
        </w:numPr>
        <w:rPr>
          <w:i/>
          <w:iCs/>
        </w:rPr>
      </w:pPr>
      <w:r>
        <w:rPr>
          <w:i/>
          <w:iCs/>
        </w:rPr>
        <w:t>presenza di personale stabilmente assegnato e professionalmente qualificato, sia pure a tempo parziale;</w:t>
      </w:r>
    </w:p>
    <w:p w:rsidR="00081780" w:rsidRDefault="00081780" w:rsidP="00081780">
      <w:pPr>
        <w:numPr>
          <w:ilvl w:val="1"/>
          <w:numId w:val="5"/>
        </w:numPr>
        <w:rPr>
          <w:i/>
          <w:iCs/>
        </w:rPr>
      </w:pPr>
      <w:r>
        <w:rPr>
          <w:i/>
          <w:iCs/>
        </w:rPr>
        <w:t>apertura al pubblico, per un minimo di 18 ore settimanali. (In casi espressamente motivati, le Province competenti ed il Comune di Roma, possono consentire modalità diverse di apertura, da riportare nell’atto d’obbligo, nel rispetto, comunque, del monte ore annuale;</w:t>
      </w:r>
    </w:p>
    <w:p w:rsidR="00081780" w:rsidRDefault="00081780" w:rsidP="00081780">
      <w:pPr>
        <w:numPr>
          <w:ilvl w:val="1"/>
          <w:numId w:val="5"/>
        </w:numPr>
        <w:rPr>
          <w:i/>
          <w:iCs/>
        </w:rPr>
      </w:pPr>
      <w:r>
        <w:rPr>
          <w:i/>
          <w:iCs/>
        </w:rPr>
        <w:t>disponibilità a collaborare ad iniziative culturali regionali.</w:t>
      </w:r>
    </w:p>
    <w:p w:rsidR="00081780" w:rsidRDefault="00081780" w:rsidP="00081780">
      <w:pPr>
        <w:rPr>
          <w:szCs w:val="22"/>
        </w:rPr>
      </w:pPr>
      <w:r>
        <w:rPr>
          <w:i/>
          <w:iCs/>
        </w:rPr>
        <w:t xml:space="preserve"> </w:t>
      </w:r>
    </w:p>
    <w:p w:rsidR="00081780" w:rsidRDefault="00081780" w:rsidP="00081780">
      <w:pPr>
        <w:suppressAutoHyphens w:val="0"/>
      </w:pPr>
      <w:r>
        <w:rPr>
          <w:szCs w:val="22"/>
        </w:rPr>
        <w:t>‬</w:t>
      </w:r>
      <w:r>
        <w:rPr>
          <w:szCs w:val="22"/>
        </w:rPr>
        <w:t>‬</w:t>
      </w:r>
      <w:r>
        <w:rPr>
          <w:szCs w:val="22"/>
        </w:rPr>
        <w:t>‬</w:t>
      </w:r>
      <w:r>
        <w:rPr>
          <w:szCs w:val="22"/>
        </w:rPr>
        <w:t>‬</w:t>
      </w:r>
      <w:r>
        <w:rPr>
          <w:szCs w:val="22"/>
        </w:rPr>
        <w:t>‬</w:t>
      </w:r>
      <w:r>
        <w:rPr>
          <w:szCs w:val="22"/>
        </w:rPr>
        <w:t>‬</w:t>
      </w:r>
    </w:p>
    <w:p w:rsidR="00081780" w:rsidRDefault="00081780" w:rsidP="00081780">
      <w:pPr>
        <w:suppressAutoHyphens w:val="0"/>
        <w:rPr>
          <w:i/>
          <w:iCs/>
        </w:rPr>
      </w:pPr>
      <w:r>
        <w:t>‬</w:t>
      </w:r>
      <w:r>
        <w:t>‬</w:t>
      </w:r>
      <w:r>
        <w:t>‬</w:t>
      </w:r>
      <w:r>
        <w:t>‬</w:t>
      </w:r>
      <w:r>
        <w:t>‬</w:t>
      </w:r>
      <w:r>
        <w:t>‬</w:t>
      </w:r>
      <w:r>
        <w:t>‬</w:t>
      </w:r>
      <w:r>
        <w:t>‬</w:t>
      </w:r>
      <w:r>
        <w:t>‬</w:t>
      </w:r>
      <w:r>
        <w:t>‬</w:t>
      </w:r>
      <w:r>
        <w:t>‬</w:t>
      </w:r>
      <w:r>
        <w:t>‬</w:t>
      </w:r>
      <w:r>
        <w:t>‬</w:t>
      </w:r>
      <w:r>
        <w:t>‬</w:t>
      </w:r>
      <w:r>
        <w:t>‬</w:t>
      </w:r>
      <w:r>
        <w:t>‬</w:t>
      </w:r>
      <w:r>
        <w:t>‬</w:t>
      </w:r>
      <w:r>
        <w:t>‬</w:t>
      </w:r>
      <w:r>
        <w:t>‬</w:t>
      </w:r>
      <w:r>
        <w:t>‬</w:t>
      </w:r>
      <w:r>
        <w:t>‬</w:t>
      </w:r>
      <w:r>
        <w:t xml:space="preserve">‬In particolare, il personale assegnato è: </w:t>
      </w:r>
    </w:p>
    <w:p w:rsidR="00081780" w:rsidRDefault="00081780" w:rsidP="00081780">
      <w:pPr>
        <w:suppressAutoHyphens w:val="0"/>
        <w:rPr>
          <w:szCs w:val="22"/>
        </w:rPr>
      </w:pPr>
      <w:r>
        <w:rPr>
          <w:i/>
          <w:iCs/>
        </w:rPr>
        <w:t>Specificare per ciascuno nome e cognome, incarico, tipologia di rapporto ed eventuale scadenza dello stesso.</w:t>
      </w:r>
    </w:p>
    <w:p w:rsidR="00081780" w:rsidRDefault="00081780" w:rsidP="00081780">
      <w:pPr>
        <w:suppressAutoHyphens w:val="0"/>
        <w:rPr>
          <w:szCs w:val="22"/>
        </w:rPr>
      </w:pPr>
      <w:r>
        <w:rPr>
          <w:szCs w:val="22"/>
        </w:rPr>
        <w:t>________________________________________________________________________________________________________________________________________________________________</w:t>
      </w:r>
    </w:p>
    <w:p w:rsidR="00081780" w:rsidRDefault="00081780" w:rsidP="00081780">
      <w:pPr>
        <w:suppressAutoHyphens w:val="0"/>
        <w:rPr>
          <w:szCs w:val="22"/>
        </w:rPr>
      </w:pPr>
    </w:p>
    <w:p w:rsidR="00081780" w:rsidRDefault="00081780" w:rsidP="00081780">
      <w:pPr>
        <w:suppressAutoHyphens w:val="0"/>
      </w:pPr>
    </w:p>
    <w:p w:rsidR="00081780" w:rsidRDefault="00081780" w:rsidP="00081780">
      <w:pPr>
        <w:suppressAutoHyphens w:val="0"/>
        <w:rPr>
          <w:szCs w:val="22"/>
        </w:rPr>
      </w:pPr>
      <w:r>
        <w:t xml:space="preserve">Il museo è aperto al pubblico per ____ ore settimanali, così ripartite (in caso di differenti orari estivo/invernale, indicarli entrambi): </w:t>
      </w:r>
      <w:r>
        <w:t>‬</w:t>
      </w:r>
      <w:r>
        <w:t>‬</w:t>
      </w:r>
      <w:r>
        <w:t>‬</w:t>
      </w:r>
    </w:p>
    <w:p w:rsidR="00081780" w:rsidRDefault="00081780" w:rsidP="00081780">
      <w:pPr>
        <w:suppressAutoHyphens w:val="0"/>
        <w:rPr>
          <w:b/>
          <w:sz w:val="20"/>
          <w:szCs w:val="20"/>
        </w:rPr>
      </w:pPr>
      <w:r>
        <w:rPr>
          <w:szCs w:val="22"/>
        </w:rPr>
        <w:t>‬</w:t>
      </w:r>
      <w:r>
        <w:rPr>
          <w:szCs w:val="22"/>
        </w:rPr>
        <w:t>‬</w:t>
      </w:r>
      <w:r>
        <w:rPr>
          <w:szCs w:val="22"/>
        </w:rPr>
        <w:t>‬</w:t>
      </w:r>
      <w:r>
        <w:rPr>
          <w:szCs w:val="22"/>
        </w:rPr>
        <w:t>‬</w:t>
      </w:r>
      <w:r>
        <w:rPr>
          <w:szCs w:val="22"/>
        </w:rPr>
        <w:t>‬</w:t>
      </w:r>
      <w:r>
        <w:rPr>
          <w:szCs w:val="22"/>
        </w:rPr>
        <w:t>‬</w:t>
      </w:r>
      <w:r>
        <w:rPr>
          <w:szCs w:val="22"/>
        </w:rPr>
        <w:t>‬</w:t>
      </w:r>
      <w:r>
        <w:rPr>
          <w:szCs w:val="22"/>
        </w:rPr>
        <w:t>‬</w:t>
      </w:r>
    </w:p>
    <w:tbl>
      <w:tblPr>
        <w:tblW w:w="0" w:type="auto"/>
        <w:tblInd w:w="-13" w:type="dxa"/>
        <w:tblLayout w:type="fixed"/>
        <w:tblLook w:val="0000" w:firstRow="0" w:lastRow="0" w:firstColumn="0" w:lastColumn="0" w:noHBand="0" w:noVBand="0"/>
      </w:tblPr>
      <w:tblGrid>
        <w:gridCol w:w="1122"/>
        <w:gridCol w:w="959"/>
        <w:gridCol w:w="968"/>
        <w:gridCol w:w="963"/>
        <w:gridCol w:w="979"/>
        <w:gridCol w:w="958"/>
        <w:gridCol w:w="951"/>
        <w:gridCol w:w="980"/>
        <w:gridCol w:w="1758"/>
      </w:tblGrid>
      <w:tr w:rsidR="00081780" w:rsidTr="00F410D4">
        <w:tc>
          <w:tcPr>
            <w:tcW w:w="1122" w:type="dxa"/>
            <w:tcBorders>
              <w:top w:val="single" w:sz="4" w:space="0" w:color="000000"/>
              <w:left w:val="single" w:sz="4" w:space="0" w:color="000000"/>
              <w:bottom w:val="single" w:sz="4" w:space="0" w:color="000000"/>
            </w:tcBorders>
            <w:shd w:val="clear" w:color="auto" w:fill="auto"/>
          </w:tcPr>
          <w:p w:rsidR="00081780" w:rsidRDefault="00081780" w:rsidP="00F410D4">
            <w:pPr>
              <w:suppressAutoHyphens w:val="0"/>
              <w:rPr>
                <w:b/>
                <w:sz w:val="20"/>
                <w:szCs w:val="20"/>
              </w:rPr>
            </w:pPr>
            <w:r>
              <w:rPr>
                <w:b/>
                <w:sz w:val="20"/>
                <w:szCs w:val="20"/>
              </w:rPr>
              <w:t>orario</w:t>
            </w: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sz w:val="20"/>
                <w:szCs w:val="20"/>
              </w:rPr>
            </w:pPr>
            <w:proofErr w:type="spellStart"/>
            <w:r>
              <w:rPr>
                <w:b/>
                <w:sz w:val="20"/>
                <w:szCs w:val="20"/>
              </w:rPr>
              <w:t>Lun</w:t>
            </w:r>
            <w:proofErr w:type="spellEnd"/>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sz w:val="20"/>
                <w:szCs w:val="20"/>
              </w:rPr>
            </w:pPr>
            <w:r>
              <w:rPr>
                <w:b/>
                <w:sz w:val="20"/>
                <w:szCs w:val="20"/>
              </w:rPr>
              <w:t>Mar</w:t>
            </w:r>
          </w:p>
        </w:tc>
        <w:tc>
          <w:tcPr>
            <w:tcW w:w="963"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sz w:val="20"/>
                <w:szCs w:val="20"/>
              </w:rPr>
            </w:pPr>
            <w:proofErr w:type="spellStart"/>
            <w:r>
              <w:rPr>
                <w:b/>
                <w:sz w:val="20"/>
                <w:szCs w:val="20"/>
              </w:rPr>
              <w:t>Mer</w:t>
            </w:r>
            <w:proofErr w:type="spellEnd"/>
          </w:p>
        </w:tc>
        <w:tc>
          <w:tcPr>
            <w:tcW w:w="97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sz w:val="20"/>
                <w:szCs w:val="20"/>
              </w:rPr>
            </w:pPr>
            <w:proofErr w:type="spellStart"/>
            <w:r>
              <w:rPr>
                <w:b/>
                <w:sz w:val="20"/>
                <w:szCs w:val="20"/>
              </w:rPr>
              <w:t>Giov</w:t>
            </w:r>
            <w:proofErr w:type="spellEnd"/>
          </w:p>
        </w:tc>
        <w:tc>
          <w:tcPr>
            <w:tcW w:w="95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sz w:val="20"/>
                <w:szCs w:val="20"/>
              </w:rPr>
            </w:pPr>
            <w:proofErr w:type="spellStart"/>
            <w:r>
              <w:rPr>
                <w:b/>
                <w:sz w:val="20"/>
                <w:szCs w:val="20"/>
              </w:rPr>
              <w:t>Ven</w:t>
            </w:r>
            <w:proofErr w:type="spellEnd"/>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sz w:val="20"/>
                <w:szCs w:val="20"/>
              </w:rPr>
            </w:pPr>
            <w:proofErr w:type="spellStart"/>
            <w:r>
              <w:rPr>
                <w:b/>
                <w:sz w:val="20"/>
                <w:szCs w:val="20"/>
              </w:rPr>
              <w:t>Sab</w:t>
            </w:r>
            <w:proofErr w:type="spellEnd"/>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rPr>
                <w:b/>
                <w:sz w:val="20"/>
                <w:szCs w:val="20"/>
              </w:rPr>
            </w:pPr>
            <w:proofErr w:type="spellStart"/>
            <w:r>
              <w:rPr>
                <w:b/>
                <w:sz w:val="20"/>
                <w:szCs w:val="20"/>
              </w:rPr>
              <w:t>Dom</w:t>
            </w:r>
            <w:proofErr w:type="spellEnd"/>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pPr>
            <w:r>
              <w:rPr>
                <w:b/>
                <w:sz w:val="20"/>
                <w:szCs w:val="20"/>
              </w:rPr>
              <w:t>Note</w:t>
            </w:r>
          </w:p>
        </w:tc>
      </w:tr>
      <w:tr w:rsidR="00081780" w:rsidTr="00F410D4">
        <w:tc>
          <w:tcPr>
            <w:tcW w:w="1122" w:type="dxa"/>
            <w:vMerge w:val="restart"/>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jc w:val="center"/>
              <w:rPr>
                <w:sz w:val="20"/>
                <w:szCs w:val="20"/>
              </w:rPr>
            </w:pPr>
            <w:r>
              <w:rPr>
                <w:sz w:val="22"/>
                <w:szCs w:val="22"/>
              </w:rPr>
              <w:t>Invernale</w:t>
            </w: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3"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7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r w:rsidR="00081780" w:rsidTr="00F410D4">
        <w:tc>
          <w:tcPr>
            <w:tcW w:w="1122" w:type="dxa"/>
            <w:vMerge/>
            <w:tcBorders>
              <w:top w:val="single" w:sz="4" w:space="0" w:color="000000"/>
              <w:left w:val="single" w:sz="4" w:space="0" w:color="000000"/>
              <w:bottom w:val="single" w:sz="4" w:space="0" w:color="000000"/>
            </w:tcBorders>
            <w:shd w:val="clear" w:color="auto" w:fill="auto"/>
            <w:vAlign w:val="center"/>
          </w:tcPr>
          <w:p w:rsidR="00081780" w:rsidRDefault="00081780" w:rsidP="00F410D4">
            <w:pPr>
              <w:snapToGrid w:val="0"/>
              <w:rPr>
                <w:sz w:val="22"/>
                <w:szCs w:val="22"/>
              </w:rPr>
            </w:pP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3"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7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r w:rsidR="00081780" w:rsidTr="00F410D4">
        <w:tc>
          <w:tcPr>
            <w:tcW w:w="1122" w:type="dxa"/>
            <w:vMerge w:val="restart"/>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jc w:val="center"/>
              <w:rPr>
                <w:sz w:val="20"/>
                <w:szCs w:val="20"/>
              </w:rPr>
            </w:pPr>
            <w:r>
              <w:rPr>
                <w:sz w:val="22"/>
                <w:szCs w:val="22"/>
              </w:rPr>
              <w:t>Estivo</w:t>
            </w: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3"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7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r w:rsidR="00081780" w:rsidTr="00F410D4">
        <w:tc>
          <w:tcPr>
            <w:tcW w:w="1122" w:type="dxa"/>
            <w:vMerge/>
            <w:tcBorders>
              <w:top w:val="single" w:sz="4" w:space="0" w:color="000000"/>
              <w:left w:val="single" w:sz="4" w:space="0" w:color="000000"/>
              <w:bottom w:val="single" w:sz="4" w:space="0" w:color="000000"/>
            </w:tcBorders>
            <w:shd w:val="clear" w:color="auto" w:fill="auto"/>
            <w:vAlign w:val="center"/>
          </w:tcPr>
          <w:p w:rsidR="00081780" w:rsidRDefault="00081780" w:rsidP="00F410D4">
            <w:pPr>
              <w:snapToGrid w:val="0"/>
            </w:pPr>
          </w:p>
        </w:tc>
        <w:tc>
          <w:tcPr>
            <w:tcW w:w="95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63"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79"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8"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51"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980" w:type="dxa"/>
            <w:tcBorders>
              <w:top w:val="single" w:sz="4" w:space="0" w:color="000000"/>
              <w:left w:val="single" w:sz="4" w:space="0" w:color="000000"/>
              <w:bottom w:val="single" w:sz="4" w:space="0" w:color="000000"/>
            </w:tcBorders>
            <w:shd w:val="clear" w:color="auto" w:fill="auto"/>
            <w:vAlign w:val="center"/>
          </w:tcPr>
          <w:p w:rsidR="00081780" w:rsidRDefault="00081780" w:rsidP="00F410D4">
            <w:pPr>
              <w:suppressAutoHyphens w:val="0"/>
              <w:snapToGrid w:val="0"/>
              <w:rPr>
                <w:sz w:val="20"/>
                <w:szCs w:val="20"/>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780" w:rsidRDefault="00081780" w:rsidP="00F410D4">
            <w:pPr>
              <w:suppressAutoHyphens w:val="0"/>
              <w:snapToGrid w:val="0"/>
              <w:rPr>
                <w:sz w:val="20"/>
                <w:szCs w:val="20"/>
              </w:rPr>
            </w:pPr>
          </w:p>
        </w:tc>
      </w:tr>
    </w:tbl>
    <w:p w:rsidR="00081780" w:rsidRDefault="00081780" w:rsidP="00081780">
      <w:pPr>
        <w:suppressAutoHyphens w:val="0"/>
      </w:pPr>
    </w:p>
    <w:p w:rsidR="00081780" w:rsidRDefault="00081780" w:rsidP="00081780">
      <w:pPr>
        <w:suppressAutoHyphens w:val="0"/>
      </w:pPr>
    </w:p>
    <w:p w:rsidR="00081780" w:rsidRDefault="00081780" w:rsidP="00081780">
      <w:pPr>
        <w:suppressAutoHyphens w:val="0"/>
      </w:pPr>
      <w:r>
        <w:t xml:space="preserve">Il museo è dotato di registro inventariale aggiornato, nel quale sono registrati n.___ beni, che segue le indicazioni fornite dalla Regione Lazio nel Piano per i beni e i servizi culturali del 2012 (Regolamento tipo dei musei). </w:t>
      </w:r>
      <w:r>
        <w:t>‬</w:t>
      </w:r>
      <w:r>
        <w:t>‬</w:t>
      </w:r>
    </w:p>
    <w:p w:rsidR="00081780" w:rsidRDefault="00081780" w:rsidP="00081780">
      <w:pPr>
        <w:suppressAutoHyphens w:val="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081780" w:rsidRDefault="00081780" w:rsidP="00081780">
      <w:pPr>
        <w:suppressAutoHyphens w:val="0"/>
      </w:pPr>
    </w:p>
    <w:p w:rsidR="00081780" w:rsidRDefault="00081780" w:rsidP="00081780">
      <w:pPr>
        <w:suppressAutoHyphens w:val="0"/>
      </w:pPr>
      <w:r>
        <w:t>Il museo ha provveduto a schedare nel formato standard ICCD n. ___ beni, per un totale di n.___ schede (OA, RA, BDM, BDI, altro). Il patrimonio in esposizione è schedato interamente/in percentuale del____</w:t>
      </w:r>
    </w:p>
    <w:p w:rsidR="00081780" w:rsidRDefault="00081780" w:rsidP="00081780">
      <w:pPr>
        <w:suppressAutoHyphens w:val="0"/>
      </w:pPr>
    </w:p>
    <w:p w:rsidR="00081780" w:rsidRDefault="00081780" w:rsidP="00081780">
      <w:pPr>
        <w:suppressAutoHyphens w:val="0"/>
      </w:pPr>
    </w:p>
    <w:p w:rsidR="00081780" w:rsidRDefault="00081780" w:rsidP="00081780">
      <w:pPr>
        <w:suppressAutoHyphens w:val="0"/>
      </w:pPr>
      <w:r>
        <w:t xml:space="preserve">Il museo ha provveduto a schedare le proprie collezioni naturalistiche </w:t>
      </w:r>
    </w:p>
    <w:p w:rsidR="00081780" w:rsidRDefault="00081780" w:rsidP="00081780">
      <w:pPr>
        <w:suppressAutoHyphens w:val="0"/>
      </w:pPr>
      <w:r>
        <w:t>____________________________</w:t>
      </w:r>
    </w:p>
    <w:p w:rsidR="00081780" w:rsidRDefault="00081780" w:rsidP="00081780">
      <w:pPr>
        <w:suppressAutoHyphens w:val="0"/>
      </w:pPr>
    </w:p>
    <w:p w:rsidR="00081780" w:rsidRDefault="00081780" w:rsidP="00081780">
      <w:pPr>
        <w:suppressAutoHyphens w:val="0"/>
      </w:pPr>
      <w:r>
        <w:rPr>
          <w:i/>
          <w:iCs/>
        </w:rPr>
        <w:t>Oppure</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p>
    <w:p w:rsidR="00081780" w:rsidRDefault="00081780" w:rsidP="00081780">
      <w:pPr>
        <w:suppressAutoHyphens w:val="0"/>
      </w:pPr>
    </w:p>
    <w:p w:rsidR="00081780" w:rsidRDefault="00081780" w:rsidP="00081780">
      <w:pPr>
        <w:suppressAutoHyphens w:val="0"/>
      </w:pPr>
      <w:r>
        <w:t>Il patrimonio del museo non è stato schedato secondo la normativa ICCD</w:t>
      </w:r>
      <w:r>
        <w:tab/>
      </w:r>
      <w:r>
        <w:tab/>
      </w:r>
      <w:r>
        <w:tab/>
      </w:r>
      <w:r>
        <w:rPr>
          <w:noProof/>
          <w:lang w:eastAsia="it-IT"/>
        </w:rPr>
        <w:drawing>
          <wp:inline distT="0" distB="0" distL="0" distR="0">
            <wp:extent cx="17145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solidFill>
                      <a:srgbClr val="FFFFFF"/>
                    </a:solidFill>
                    <a:ln>
                      <a:noFill/>
                    </a:ln>
                  </pic:spPr>
                </pic:pic>
              </a:graphicData>
            </a:graphic>
          </wp:inline>
        </w:drawing>
      </w:r>
    </w:p>
    <w:p w:rsidR="00081780" w:rsidRDefault="00081780" w:rsidP="00081780">
      <w:pPr>
        <w:suppressAutoHyphens w:val="0"/>
        <w:jc w:val="left"/>
      </w:pPr>
    </w:p>
    <w:p w:rsidR="00081780" w:rsidRDefault="00081780" w:rsidP="00081780">
      <w:pPr>
        <w:suppressAutoHyphens w:val="0"/>
        <w:jc w:val="left"/>
      </w:pPr>
      <w:r>
        <w:t>data __________</w:t>
      </w:r>
    </w:p>
    <w:p w:rsidR="00081780" w:rsidRDefault="00081780" w:rsidP="00081780">
      <w:pPr>
        <w:suppressAutoHyphens w:val="0"/>
        <w:jc w:val="left"/>
      </w:pPr>
      <w:r>
        <w:tab/>
      </w:r>
      <w:r>
        <w:tab/>
      </w:r>
      <w:r>
        <w:tab/>
      </w:r>
      <w:r>
        <w:tab/>
      </w:r>
      <w:r>
        <w:tab/>
      </w:r>
    </w:p>
    <w:p w:rsidR="00081780" w:rsidRDefault="00081780" w:rsidP="00081780">
      <w:pPr>
        <w:suppressAutoHyphens w:val="0"/>
        <w:ind w:left="3540" w:firstLine="708"/>
        <w:jc w:val="left"/>
      </w:pPr>
      <w:r>
        <w:t xml:space="preserve">Il Legale Rappresentante </w:t>
      </w:r>
    </w:p>
    <w:p w:rsidR="00081780" w:rsidRDefault="00081780" w:rsidP="00081780">
      <w:pPr>
        <w:suppressAutoHyphens w:val="0"/>
      </w:pPr>
    </w:p>
    <w:p w:rsidR="00081780" w:rsidRDefault="00081780" w:rsidP="00081780">
      <w:pPr>
        <w:suppressAutoHyphens w:val="0"/>
        <w:spacing w:after="200" w:line="276" w:lineRule="auto"/>
        <w:jc w:val="left"/>
      </w:pPr>
    </w:p>
    <w:p w:rsidR="00C35169" w:rsidRDefault="00C35169"/>
    <w:sectPr w:rsidR="00C351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lowerLetter"/>
      <w:lvlText w:val="%1)"/>
      <w:lvlJc w:val="left"/>
      <w:pPr>
        <w:tabs>
          <w:tab w:val="num" w:pos="0"/>
        </w:tabs>
        <w:ind w:left="720" w:hanging="357"/>
      </w:pPr>
      <w:rPr>
        <w:rFonts w:cs="Times New Roman"/>
        <w:szCs w:val="22"/>
      </w:rPr>
    </w:lvl>
    <w:lvl w:ilvl="1">
      <w:start w:val="1"/>
      <w:numFmt w:val="upperLetter"/>
      <w:lvlText w:val="%2)"/>
      <w:lvlJc w:val="left"/>
      <w:pPr>
        <w:tabs>
          <w:tab w:val="num" w:pos="0"/>
        </w:tabs>
        <w:ind w:left="2148" w:hanging="360"/>
      </w:pPr>
      <w:rPr>
        <w:rFonts w:cs="Times New Roman"/>
        <w:szCs w:val="22"/>
      </w:rPr>
    </w:lvl>
    <w:lvl w:ilvl="2">
      <w:start w:val="1"/>
      <w:numFmt w:val="lowerRoman"/>
      <w:lvlText w:val="%2.%3."/>
      <w:lvlJc w:val="right"/>
      <w:pPr>
        <w:tabs>
          <w:tab w:val="num" w:pos="0"/>
        </w:tabs>
        <w:ind w:left="2868" w:hanging="180"/>
      </w:pPr>
      <w:rPr>
        <w:rFonts w:cs="Times New Roman"/>
        <w:szCs w:val="22"/>
      </w:rPr>
    </w:lvl>
    <w:lvl w:ilvl="3">
      <w:start w:val="1"/>
      <w:numFmt w:val="decimal"/>
      <w:lvlText w:val="%2.%3.%4."/>
      <w:lvlJc w:val="left"/>
      <w:pPr>
        <w:tabs>
          <w:tab w:val="num" w:pos="0"/>
        </w:tabs>
        <w:ind w:left="3588" w:hanging="360"/>
      </w:pPr>
      <w:rPr>
        <w:rFonts w:cs="Times New Roman"/>
        <w:szCs w:val="22"/>
      </w:rPr>
    </w:lvl>
    <w:lvl w:ilvl="4">
      <w:start w:val="1"/>
      <w:numFmt w:val="lowerLetter"/>
      <w:lvlText w:val="%2.%3.%4.%5."/>
      <w:lvlJc w:val="left"/>
      <w:pPr>
        <w:tabs>
          <w:tab w:val="num" w:pos="0"/>
        </w:tabs>
        <w:ind w:left="4308" w:hanging="360"/>
      </w:pPr>
      <w:rPr>
        <w:rFonts w:cs="Times New Roman"/>
        <w:szCs w:val="22"/>
      </w:rPr>
    </w:lvl>
    <w:lvl w:ilvl="5">
      <w:start w:val="1"/>
      <w:numFmt w:val="lowerRoman"/>
      <w:lvlText w:val="%2.%3.%4.%5.%6."/>
      <w:lvlJc w:val="right"/>
      <w:pPr>
        <w:tabs>
          <w:tab w:val="num" w:pos="0"/>
        </w:tabs>
        <w:ind w:left="5028" w:hanging="180"/>
      </w:pPr>
      <w:rPr>
        <w:rFonts w:cs="Times New Roman"/>
        <w:szCs w:val="22"/>
      </w:rPr>
    </w:lvl>
    <w:lvl w:ilvl="6">
      <w:start w:val="1"/>
      <w:numFmt w:val="decimal"/>
      <w:lvlText w:val="%2.%3.%4.%5.%6.%7."/>
      <w:lvlJc w:val="left"/>
      <w:pPr>
        <w:tabs>
          <w:tab w:val="num" w:pos="0"/>
        </w:tabs>
        <w:ind w:left="5748" w:hanging="360"/>
      </w:pPr>
      <w:rPr>
        <w:rFonts w:cs="Times New Roman"/>
        <w:szCs w:val="22"/>
      </w:rPr>
    </w:lvl>
    <w:lvl w:ilvl="7">
      <w:start w:val="1"/>
      <w:numFmt w:val="lowerLetter"/>
      <w:lvlText w:val="%2.%3.%4.%5.%6.%7.%8."/>
      <w:lvlJc w:val="left"/>
      <w:pPr>
        <w:tabs>
          <w:tab w:val="num" w:pos="0"/>
        </w:tabs>
        <w:ind w:left="6468" w:hanging="360"/>
      </w:pPr>
      <w:rPr>
        <w:rFonts w:cs="Times New Roman"/>
        <w:szCs w:val="22"/>
      </w:rPr>
    </w:lvl>
    <w:lvl w:ilvl="8">
      <w:start w:val="1"/>
      <w:numFmt w:val="lowerRoman"/>
      <w:lvlText w:val="%2.%3.%4.%5.%6.%7.%8.%9."/>
      <w:lvlJc w:val="right"/>
      <w:pPr>
        <w:tabs>
          <w:tab w:val="num" w:pos="0"/>
        </w:tabs>
        <w:ind w:left="7188" w:hanging="180"/>
      </w:pPr>
      <w:rPr>
        <w:rFonts w:cs="Times New Roman"/>
        <w:szCs w:val="22"/>
      </w:rPr>
    </w:lvl>
  </w:abstractNum>
  <w:abstractNum w:abstractNumId="1"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cs="Times New Roman"/>
        <w:i/>
        <w:iCs/>
        <w:szCs w:val="22"/>
      </w:rPr>
    </w:lvl>
    <w:lvl w:ilvl="1">
      <w:start w:val="1"/>
      <w:numFmt w:val="lowerLetter"/>
      <w:lvlText w:val="%2."/>
      <w:lvlJc w:val="left"/>
      <w:pPr>
        <w:tabs>
          <w:tab w:val="num" w:pos="0"/>
        </w:tabs>
        <w:ind w:left="1440" w:hanging="360"/>
      </w:pPr>
      <w:rPr>
        <w:rFonts w:cs="Times New Roman"/>
        <w:i/>
        <w:iCs/>
        <w:szCs w:val="22"/>
      </w:rPr>
    </w:lvl>
    <w:lvl w:ilvl="2">
      <w:start w:val="1"/>
      <w:numFmt w:val="lowerRoman"/>
      <w:lvlText w:val="%2.%3."/>
      <w:lvlJc w:val="right"/>
      <w:pPr>
        <w:tabs>
          <w:tab w:val="num" w:pos="0"/>
        </w:tabs>
        <w:ind w:left="2160" w:hanging="180"/>
      </w:pPr>
      <w:rPr>
        <w:rFonts w:cs="Times New Roman"/>
        <w:i/>
        <w:iCs/>
        <w:szCs w:val="22"/>
      </w:rPr>
    </w:lvl>
    <w:lvl w:ilvl="3">
      <w:start w:val="1"/>
      <w:numFmt w:val="decimal"/>
      <w:lvlText w:val="%2.%3.%4."/>
      <w:lvlJc w:val="left"/>
      <w:pPr>
        <w:tabs>
          <w:tab w:val="num" w:pos="0"/>
        </w:tabs>
        <w:ind w:left="2880" w:hanging="360"/>
      </w:pPr>
      <w:rPr>
        <w:rFonts w:cs="Times New Roman"/>
        <w:i/>
        <w:iCs/>
        <w:szCs w:val="22"/>
      </w:rPr>
    </w:lvl>
    <w:lvl w:ilvl="4">
      <w:start w:val="1"/>
      <w:numFmt w:val="lowerLetter"/>
      <w:lvlText w:val="%2.%3.%4.%5."/>
      <w:lvlJc w:val="left"/>
      <w:pPr>
        <w:tabs>
          <w:tab w:val="num" w:pos="0"/>
        </w:tabs>
        <w:ind w:left="3600" w:hanging="360"/>
      </w:pPr>
      <w:rPr>
        <w:rFonts w:cs="Times New Roman"/>
        <w:i/>
        <w:iCs/>
        <w:szCs w:val="22"/>
      </w:rPr>
    </w:lvl>
    <w:lvl w:ilvl="5">
      <w:start w:val="1"/>
      <w:numFmt w:val="lowerRoman"/>
      <w:lvlText w:val="%2.%3.%4.%5.%6."/>
      <w:lvlJc w:val="right"/>
      <w:pPr>
        <w:tabs>
          <w:tab w:val="num" w:pos="0"/>
        </w:tabs>
        <w:ind w:left="4320" w:hanging="180"/>
      </w:pPr>
      <w:rPr>
        <w:rFonts w:cs="Times New Roman"/>
        <w:i/>
        <w:iCs/>
        <w:szCs w:val="22"/>
      </w:rPr>
    </w:lvl>
    <w:lvl w:ilvl="6">
      <w:start w:val="1"/>
      <w:numFmt w:val="decimal"/>
      <w:lvlText w:val="%2.%3.%4.%5.%6.%7."/>
      <w:lvlJc w:val="left"/>
      <w:pPr>
        <w:tabs>
          <w:tab w:val="num" w:pos="0"/>
        </w:tabs>
        <w:ind w:left="5040" w:hanging="360"/>
      </w:pPr>
      <w:rPr>
        <w:rFonts w:cs="Times New Roman"/>
        <w:i/>
        <w:iCs/>
        <w:szCs w:val="22"/>
      </w:rPr>
    </w:lvl>
    <w:lvl w:ilvl="7">
      <w:start w:val="1"/>
      <w:numFmt w:val="lowerLetter"/>
      <w:lvlText w:val="%2.%3.%4.%5.%6.%7.%8."/>
      <w:lvlJc w:val="left"/>
      <w:pPr>
        <w:tabs>
          <w:tab w:val="num" w:pos="0"/>
        </w:tabs>
        <w:ind w:left="5760" w:hanging="360"/>
      </w:pPr>
      <w:rPr>
        <w:rFonts w:cs="Times New Roman"/>
        <w:i/>
        <w:iCs/>
        <w:szCs w:val="22"/>
      </w:rPr>
    </w:lvl>
    <w:lvl w:ilvl="8">
      <w:start w:val="1"/>
      <w:numFmt w:val="lowerRoman"/>
      <w:lvlText w:val="%2.%3.%4.%5.%6.%7.%8.%9."/>
      <w:lvlJc w:val="right"/>
      <w:pPr>
        <w:tabs>
          <w:tab w:val="num" w:pos="0"/>
        </w:tabs>
        <w:ind w:left="6480" w:hanging="180"/>
      </w:pPr>
      <w:rPr>
        <w:rFonts w:cs="Times New Roman"/>
        <w:i/>
        <w:iCs/>
        <w:szCs w:val="22"/>
      </w:rPr>
    </w:lvl>
  </w:abstractNum>
  <w:abstractNum w:abstractNumId="2" w15:restartNumberingAfterBreak="0">
    <w:nsid w:val="0000000D"/>
    <w:multiLevelType w:val="multilevel"/>
    <w:tmpl w:val="0000000D"/>
    <w:name w:val="WW8Num13"/>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720" w:hanging="360"/>
      </w:pPr>
      <w:rPr>
        <w:i/>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i/>
        <w:iCs/>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0"/>
    <w:rsid w:val="00081780"/>
    <w:rsid w:val="00C35169"/>
    <w:rsid w:val="00F1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52E3F-CED8-40B1-95AF-1D83F165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1780"/>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0817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2168</Words>
  <Characters>12362</Characters>
  <Application>Microsoft Office Word</Application>
  <DocSecurity>4</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Cristallini</dc:creator>
  <cp:keywords/>
  <dc:description/>
  <cp:lastModifiedBy>Roberta Pala</cp:lastModifiedBy>
  <cp:revision>2</cp:revision>
  <dcterms:created xsi:type="dcterms:W3CDTF">2018-05-08T11:08:00Z</dcterms:created>
  <dcterms:modified xsi:type="dcterms:W3CDTF">2018-05-08T11:08:00Z</dcterms:modified>
</cp:coreProperties>
</file>