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63C65" w14:textId="4DE63992" w:rsidR="007056D2" w:rsidRDefault="00342384" w:rsidP="0011414D">
      <w:pPr>
        <w:jc w:val="center"/>
        <w:rPr>
          <w:b/>
          <w:sz w:val="32"/>
          <w:szCs w:val="32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2C0085" wp14:editId="4AF92DCE">
                <wp:simplePos x="0" y="0"/>
                <wp:positionH relativeFrom="column">
                  <wp:posOffset>-655321</wp:posOffset>
                </wp:positionH>
                <wp:positionV relativeFrom="paragraph">
                  <wp:posOffset>-168274</wp:posOffset>
                </wp:positionV>
                <wp:extent cx="7172325" cy="1123950"/>
                <wp:effectExtent l="0" t="0" r="28575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2325" cy="1123950"/>
                        </a:xfrm>
                        <a:prstGeom prst="rect">
                          <a:avLst/>
                        </a:prstGeom>
                        <a:solidFill>
                          <a:srgbClr val="01284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AA67D" id="Rectangle 4" o:spid="_x0000_s1026" style="position:absolute;margin-left:-51.6pt;margin-top:-13.25pt;width:564.75pt;height:88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" fillcolor="#012845"/>
            </w:pict>
          </mc:Fallback>
        </mc:AlternateContent>
      </w:r>
      <w:r w:rsidR="008134A4">
        <w:rPr>
          <w:noProof/>
          <w:lang w:val="it-IT" w:eastAsia="it-IT"/>
        </w:rPr>
        <w:drawing>
          <wp:anchor distT="0" distB="0" distL="114300" distR="114300" simplePos="0" relativeHeight="251657216" behindDoc="0" locked="0" layoutInCell="1" allowOverlap="1" wp14:anchorId="6CC4A8E2" wp14:editId="4F8FE062">
            <wp:simplePos x="0" y="0"/>
            <wp:positionH relativeFrom="margin">
              <wp:posOffset>1530985</wp:posOffset>
            </wp:positionH>
            <wp:positionV relativeFrom="margin">
              <wp:posOffset>96520</wp:posOffset>
            </wp:positionV>
            <wp:extent cx="2399665" cy="734695"/>
            <wp:effectExtent l="0" t="0" r="0" b="8255"/>
            <wp:wrapSquare wrapText="bothSides"/>
            <wp:docPr id="5" name="Immagine 3" descr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magin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7B9EB" w14:textId="77777777" w:rsidR="0079630D" w:rsidRDefault="0079630D" w:rsidP="00396164">
      <w:pPr>
        <w:spacing w:after="120" w:line="240" w:lineRule="auto"/>
        <w:jc w:val="center"/>
        <w:rPr>
          <w:b/>
          <w:sz w:val="32"/>
          <w:szCs w:val="32"/>
          <w:lang w:val="it-IT"/>
        </w:rPr>
      </w:pPr>
    </w:p>
    <w:p w14:paraId="3BE4544C" w14:textId="77777777" w:rsidR="0079630D" w:rsidRDefault="0079630D" w:rsidP="00396164">
      <w:pPr>
        <w:spacing w:after="120" w:line="240" w:lineRule="auto"/>
        <w:jc w:val="center"/>
        <w:rPr>
          <w:b/>
          <w:sz w:val="32"/>
          <w:szCs w:val="32"/>
          <w:lang w:val="it-IT"/>
        </w:rPr>
      </w:pPr>
    </w:p>
    <w:p w14:paraId="4182BF0D" w14:textId="77777777" w:rsidR="008134A4" w:rsidRPr="00E622B2" w:rsidRDefault="008134A4" w:rsidP="00170734">
      <w:pPr>
        <w:jc w:val="center"/>
        <w:rPr>
          <w:rFonts w:ascii="Arial Nova Cond" w:hAnsi="Arial Nova Cond"/>
          <w:b/>
          <w:sz w:val="32"/>
          <w:szCs w:val="32"/>
          <w:lang w:val="it-IT"/>
        </w:rPr>
      </w:pPr>
    </w:p>
    <w:p w14:paraId="4FE82E96" w14:textId="76A0B236" w:rsidR="00170734" w:rsidRPr="00DF56E3" w:rsidRDefault="00C97144" w:rsidP="00342384">
      <w:pPr>
        <w:ind w:right="189"/>
        <w:jc w:val="center"/>
        <w:rPr>
          <w:rFonts w:ascii="Arial Nova Cond" w:hAnsi="Arial Nova Cond"/>
          <w:b/>
          <w:sz w:val="32"/>
          <w:szCs w:val="32"/>
          <w:lang w:val="it-IT"/>
        </w:rPr>
      </w:pPr>
      <w:r w:rsidRPr="00DF56E3">
        <w:rPr>
          <w:rFonts w:ascii="Arial Nova Cond" w:hAnsi="Arial Nova Cond"/>
          <w:b/>
          <w:sz w:val="32"/>
          <w:szCs w:val="32"/>
          <w:lang w:val="it-IT"/>
        </w:rPr>
        <w:t>F</w:t>
      </w:r>
      <w:r w:rsidR="003B3E55" w:rsidRPr="00DF56E3">
        <w:rPr>
          <w:rFonts w:ascii="Arial Nova Cond" w:hAnsi="Arial Nova Cond"/>
          <w:b/>
          <w:sz w:val="32"/>
          <w:szCs w:val="32"/>
          <w:lang w:val="it-IT"/>
        </w:rPr>
        <w:t>EAMP</w:t>
      </w:r>
      <w:r w:rsidR="00EC769A" w:rsidRPr="00DF56E3">
        <w:rPr>
          <w:rFonts w:ascii="Arial Nova Cond" w:hAnsi="Arial Nova Cond"/>
          <w:b/>
          <w:sz w:val="32"/>
          <w:szCs w:val="32"/>
          <w:lang w:val="it-IT"/>
        </w:rPr>
        <w:t>A</w:t>
      </w:r>
      <w:r w:rsidRPr="00DF56E3">
        <w:rPr>
          <w:rFonts w:ascii="Arial Nova Cond" w:hAnsi="Arial Nova Cond"/>
          <w:b/>
          <w:sz w:val="32"/>
          <w:szCs w:val="32"/>
          <w:lang w:val="it-IT"/>
        </w:rPr>
        <w:t xml:space="preserve"> </w:t>
      </w:r>
      <w:r w:rsidR="00170734" w:rsidRPr="00DF56E3">
        <w:rPr>
          <w:rFonts w:ascii="Arial Nova Cond" w:hAnsi="Arial Nova Cond"/>
          <w:b/>
          <w:sz w:val="32"/>
          <w:szCs w:val="32"/>
          <w:lang w:val="it-IT"/>
        </w:rPr>
        <w:t>20</w:t>
      </w:r>
      <w:r w:rsidR="00EC769A" w:rsidRPr="00DF56E3">
        <w:rPr>
          <w:rFonts w:ascii="Arial Nova Cond" w:hAnsi="Arial Nova Cond"/>
          <w:b/>
          <w:sz w:val="32"/>
          <w:szCs w:val="32"/>
          <w:lang w:val="it-IT"/>
        </w:rPr>
        <w:t>21</w:t>
      </w:r>
      <w:r w:rsidR="00170734" w:rsidRPr="00DF56E3">
        <w:rPr>
          <w:rFonts w:ascii="Arial Nova Cond" w:hAnsi="Arial Nova Cond"/>
          <w:b/>
          <w:sz w:val="32"/>
          <w:szCs w:val="32"/>
          <w:lang w:val="it-IT"/>
        </w:rPr>
        <w:t>-202</w:t>
      </w:r>
      <w:r w:rsidR="00EC769A" w:rsidRPr="00DF56E3">
        <w:rPr>
          <w:rFonts w:ascii="Arial Nova Cond" w:hAnsi="Arial Nova Cond"/>
          <w:b/>
          <w:sz w:val="32"/>
          <w:szCs w:val="32"/>
          <w:lang w:val="it-IT"/>
        </w:rPr>
        <w:t>7</w:t>
      </w:r>
    </w:p>
    <w:p w14:paraId="311BD45C" w14:textId="77777777" w:rsidR="0011414D" w:rsidRPr="00DF56E3" w:rsidRDefault="0011414D" w:rsidP="00342384">
      <w:pPr>
        <w:ind w:right="189"/>
        <w:jc w:val="center"/>
        <w:rPr>
          <w:rFonts w:ascii="Arial Nova Cond" w:hAnsi="Arial Nova Cond"/>
          <w:b/>
          <w:sz w:val="32"/>
          <w:szCs w:val="32"/>
          <w:lang w:val="it-IT"/>
        </w:rPr>
      </w:pPr>
      <w:r w:rsidRPr="00DF56E3">
        <w:rPr>
          <w:rFonts w:ascii="Arial Nova Cond" w:hAnsi="Arial Nova Cond"/>
          <w:b/>
          <w:sz w:val="32"/>
          <w:szCs w:val="32"/>
          <w:lang w:val="it-IT"/>
        </w:rPr>
        <w:t>SCHEDA DI SINTESI</w:t>
      </w:r>
    </w:p>
    <w:p w14:paraId="13AE96C8" w14:textId="77777777" w:rsidR="00300454" w:rsidRPr="00DF56E3" w:rsidRDefault="00300454" w:rsidP="00300454">
      <w:pPr>
        <w:pStyle w:val="Default"/>
        <w:rPr>
          <w:rFonts w:ascii="Arial Nova Cond" w:hAnsi="Arial Nova Cond"/>
        </w:rPr>
      </w:pPr>
    </w:p>
    <w:p w14:paraId="5848D0EF" w14:textId="40B2881C" w:rsidR="00255D85" w:rsidRPr="00255D85" w:rsidRDefault="00255D85" w:rsidP="00255D85">
      <w:pPr>
        <w:ind w:right="189"/>
        <w:jc w:val="center"/>
        <w:rPr>
          <w:rFonts w:ascii="Arial Nova Cond" w:hAnsi="Arial Nova Cond" w:cs="Arial"/>
          <w:b/>
          <w:color w:val="000000"/>
          <w:sz w:val="28"/>
          <w:szCs w:val="28"/>
          <w:lang w:val="it-IT"/>
        </w:rPr>
      </w:pP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AVVISO PUBBLICO</w:t>
      </w:r>
      <w:r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DI MANIFESTAZIONI DI INTERESSE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PER INDENNIZZI FINANZIARI A COPERTURA DEI MAGGIORI COSTI DI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PRODUZIONE SOSTENUTI DALLE IMPRESE DELLA PESCA E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DELL’ACQUACOLTURA PER EFFETTO DEL CONFLITTO BELLICO IN MEDIO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ORIENTE</w:t>
      </w:r>
    </w:p>
    <w:p w14:paraId="7C8450C4" w14:textId="77777777" w:rsidR="00255D85" w:rsidRPr="00255D85" w:rsidRDefault="00255D85" w:rsidP="00255D85">
      <w:pPr>
        <w:ind w:right="189"/>
        <w:jc w:val="center"/>
        <w:rPr>
          <w:rFonts w:ascii="Arial Nova Cond" w:hAnsi="Arial Nova Cond" w:cs="Arial"/>
          <w:b/>
          <w:color w:val="000000"/>
          <w:sz w:val="28"/>
          <w:szCs w:val="28"/>
          <w:lang w:val="it-IT"/>
        </w:rPr>
      </w:pP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Priorità 2</w:t>
      </w:r>
    </w:p>
    <w:p w14:paraId="31A87CAF" w14:textId="3DDE1D07" w:rsidR="00255D85" w:rsidRPr="00255D85" w:rsidRDefault="00255D85" w:rsidP="00255D85">
      <w:pPr>
        <w:ind w:right="189"/>
        <w:jc w:val="center"/>
        <w:rPr>
          <w:rFonts w:ascii="Arial Nova Cond" w:hAnsi="Arial Nova Cond" w:cs="Arial"/>
          <w:b/>
          <w:color w:val="000000"/>
          <w:sz w:val="28"/>
          <w:szCs w:val="28"/>
          <w:lang w:val="it-IT"/>
        </w:rPr>
      </w:pP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Promuovere le attività di acquacoltura sostenibile e la trasformazione e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commercializzazione dei prodotti della pesca e dell’acquacoltura,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contribuendo alla sicurezza alimentare nell’UE</w:t>
      </w:r>
    </w:p>
    <w:p w14:paraId="27C4111B" w14:textId="77777777" w:rsidR="00255D85" w:rsidRPr="00255D85" w:rsidRDefault="00255D85" w:rsidP="00255D85">
      <w:pPr>
        <w:ind w:right="189"/>
        <w:jc w:val="center"/>
        <w:rPr>
          <w:rFonts w:ascii="Arial Nova Cond" w:hAnsi="Arial Nova Cond" w:cs="Arial"/>
          <w:b/>
          <w:color w:val="000000"/>
          <w:sz w:val="28"/>
          <w:szCs w:val="28"/>
          <w:lang w:val="it-IT"/>
        </w:rPr>
      </w:pP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OBIETTIVO SPECIFICO 2.2</w:t>
      </w:r>
    </w:p>
    <w:p w14:paraId="3BFAD1F1" w14:textId="54806ACA" w:rsidR="00255D85" w:rsidRPr="00255D85" w:rsidRDefault="00255D85" w:rsidP="00255D85">
      <w:pPr>
        <w:ind w:right="189"/>
        <w:jc w:val="center"/>
        <w:rPr>
          <w:rFonts w:ascii="Arial Nova Cond" w:hAnsi="Arial Nova Cond" w:cs="Arial"/>
          <w:b/>
          <w:color w:val="000000"/>
          <w:sz w:val="28"/>
          <w:szCs w:val="28"/>
          <w:lang w:val="it-IT"/>
        </w:rPr>
      </w:pP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Promuovere la commercializzazione, la qualità e il valore aggiunto dei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prodotti della pesca e dell’acquacoltura, e la trasformazione di tali</w:t>
      </w:r>
      <w:r w:rsidR="002551AA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prodotti</w:t>
      </w:r>
    </w:p>
    <w:p w14:paraId="2054EAC3" w14:textId="77777777" w:rsidR="00255D85" w:rsidRPr="00255D85" w:rsidRDefault="00255D85" w:rsidP="00255D85">
      <w:pPr>
        <w:ind w:right="189"/>
        <w:jc w:val="center"/>
        <w:rPr>
          <w:rFonts w:ascii="Arial Nova Cond" w:hAnsi="Arial Nova Cond" w:cs="Arial"/>
          <w:b/>
          <w:color w:val="000000"/>
          <w:sz w:val="28"/>
          <w:szCs w:val="28"/>
          <w:lang w:val="it-IT"/>
        </w:rPr>
      </w:pP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AZIONE 5</w:t>
      </w:r>
    </w:p>
    <w:p w14:paraId="110988FC" w14:textId="4F0E7A9D" w:rsidR="00255D85" w:rsidRPr="00DF56E3" w:rsidRDefault="00255D85" w:rsidP="00255D85">
      <w:pPr>
        <w:ind w:right="189"/>
        <w:jc w:val="center"/>
        <w:rPr>
          <w:rFonts w:ascii="Arial Nova Cond" w:hAnsi="Arial Nova Cond" w:cs="Arial"/>
          <w:b/>
          <w:color w:val="000000"/>
          <w:sz w:val="28"/>
          <w:szCs w:val="28"/>
          <w:lang w:val="it-IT"/>
        </w:rPr>
      </w:pP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Sostegno alle imprese nei settori della commercializzazione e trasformazione</w:t>
      </w:r>
      <w:r w:rsidR="006C1AA7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dei prodotti della pesca ed acquacoltura</w:t>
      </w:r>
      <w:r w:rsidR="006C1AA7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 xml:space="preserve"> </w:t>
      </w:r>
      <w:r w:rsidRPr="00255D85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(Reg. (UE) 2021/1139 Articolo 26 paragrafo 2, lett.a)</w:t>
      </w:r>
    </w:p>
    <w:p w14:paraId="16DDBC39" w14:textId="00A09764" w:rsidR="00830AB0" w:rsidRPr="00DF56E3" w:rsidRDefault="00170734" w:rsidP="00342384">
      <w:pPr>
        <w:spacing w:after="120"/>
        <w:ind w:left="-567" w:right="189"/>
        <w:jc w:val="center"/>
        <w:rPr>
          <w:rFonts w:ascii="Arial Nova Cond" w:hAnsi="Arial Nova Cond"/>
          <w:b/>
          <w:bCs/>
          <w:sz w:val="26"/>
          <w:szCs w:val="26"/>
          <w:lang w:val="it-IT"/>
        </w:rPr>
      </w:pPr>
      <w:r w:rsidRPr="00DF56E3">
        <w:rPr>
          <w:rFonts w:ascii="Arial Nova Cond" w:hAnsi="Arial Nova Cond"/>
          <w:b/>
          <w:sz w:val="32"/>
          <w:szCs w:val="32"/>
          <w:lang w:val="it-IT"/>
        </w:rPr>
        <w:t xml:space="preserve">Struttura Responsabile: </w:t>
      </w:r>
      <w:r w:rsidR="00FF5A20" w:rsidRPr="00DF56E3">
        <w:rPr>
          <w:rFonts w:ascii="Arial Nova Cond" w:hAnsi="Arial Nova Cond" w:cs="Arial"/>
          <w:b/>
          <w:color w:val="000000"/>
          <w:sz w:val="28"/>
          <w:szCs w:val="28"/>
          <w:lang w:val="it-IT"/>
        </w:rPr>
        <w:t>Direzione Regionale Agricoltura e Sovranità Alimentare, Caccia e Pesca, Foreste – Area Sistema dei Controlli</w:t>
      </w:r>
    </w:p>
    <w:p w14:paraId="13E1A6FB" w14:textId="77777777" w:rsidR="00041B0B" w:rsidRPr="00DF56E3" w:rsidRDefault="00041B0B" w:rsidP="00041B0B">
      <w:pPr>
        <w:rPr>
          <w:rFonts w:ascii="Arial Nova Cond" w:hAnsi="Arial Nova Cond"/>
          <w:sz w:val="24"/>
          <w:szCs w:val="24"/>
          <w:lang w:val="it-IT" w:eastAsia="it-IT"/>
        </w:rPr>
      </w:pPr>
      <w:bookmarkStart w:id="0" w:name="_Toc426892170"/>
    </w:p>
    <w:p w14:paraId="2C9EB859" w14:textId="77777777" w:rsidR="0011414D" w:rsidRPr="00DF56E3" w:rsidRDefault="0011414D" w:rsidP="0011414D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>Finalità dell’Avviso</w:t>
      </w:r>
      <w:bookmarkEnd w:id="0"/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 xml:space="preserve"> </w:t>
      </w:r>
    </w:p>
    <w:p w14:paraId="3B628391" w14:textId="06F61E10" w:rsidR="005F2606" w:rsidRDefault="009666D7" w:rsidP="005F2606">
      <w:pPr>
        <w:autoSpaceDE w:val="0"/>
        <w:autoSpaceDN w:val="0"/>
        <w:adjustRightInd w:val="0"/>
        <w:spacing w:before="0" w:after="0" w:line="240" w:lineRule="auto"/>
        <w:ind w:right="47"/>
        <w:jc w:val="both"/>
        <w:rPr>
          <w:rFonts w:ascii="Arial Nova Cond" w:hAnsi="Arial Nova Cond" w:cs="Times New Roman"/>
          <w:sz w:val="24"/>
          <w:szCs w:val="24"/>
          <w:lang w:val="it-IT" w:eastAsia="it-IT"/>
        </w:rPr>
      </w:pPr>
      <w:r>
        <w:rPr>
          <w:rFonts w:ascii="Arial Nova Cond" w:hAnsi="Arial Nova Cond" w:cs="Times New Roman"/>
          <w:sz w:val="24"/>
          <w:szCs w:val="24"/>
          <w:lang w:val="it-IT" w:eastAsia="it-IT"/>
        </w:rPr>
        <w:t xml:space="preserve">L’avviso </w:t>
      </w:r>
      <w:r w:rsidR="00D6437A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permette </w:t>
      </w:r>
      <w:r w:rsidR="00815B65" w:rsidRPr="005F2606">
        <w:rPr>
          <w:rFonts w:ascii="Arial Nova Cond" w:hAnsi="Arial Nova Cond" w:cs="Times New Roman"/>
          <w:sz w:val="24"/>
          <w:szCs w:val="24"/>
          <w:lang w:val="it-IT" w:eastAsia="it-IT"/>
        </w:rPr>
        <w:t>la corresponsione di indennizzi</w:t>
      </w:r>
      <w:r w:rsidR="00EC3565">
        <w:rPr>
          <w:rFonts w:ascii="Arial Nova Cond" w:hAnsi="Arial Nova Cond" w:cs="Times New Roman"/>
          <w:sz w:val="24"/>
          <w:szCs w:val="24"/>
          <w:lang w:val="it-IT" w:eastAsia="it-IT"/>
        </w:rPr>
        <w:t>,</w:t>
      </w:r>
      <w:r w:rsidR="00815B65" w:rsidRPr="005F2606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 per il mancato guadagno o per i maggiori costi sostenuti</w:t>
      </w:r>
      <w:r w:rsidR="00815B65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 al</w:t>
      </w:r>
      <w:r w:rsidR="005F2606" w:rsidRPr="005F2606">
        <w:rPr>
          <w:rFonts w:ascii="Arial Nova Cond" w:hAnsi="Arial Nova Cond" w:cs="Times New Roman"/>
          <w:sz w:val="24"/>
          <w:szCs w:val="24"/>
          <w:lang w:val="it-IT" w:eastAsia="it-IT"/>
        </w:rPr>
        <w:t>le imprese della pesca e dell’acquacoltura</w:t>
      </w:r>
      <w:r w:rsidR="00EC3565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, </w:t>
      </w:r>
      <w:r w:rsidR="00427366">
        <w:rPr>
          <w:rFonts w:ascii="Arial Nova Cond" w:hAnsi="Arial Nova Cond" w:cs="Times New Roman"/>
          <w:sz w:val="24"/>
          <w:szCs w:val="24"/>
          <w:lang w:val="it-IT" w:eastAsia="it-IT"/>
        </w:rPr>
        <w:t>co</w:t>
      </w:r>
      <w:r w:rsidR="00EC3565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rrelati al </w:t>
      </w:r>
      <w:r w:rsidR="00512BA2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conflitto bellico in </w:t>
      </w:r>
      <w:r w:rsidR="00B13758">
        <w:rPr>
          <w:rFonts w:ascii="Arial Nova Cond" w:hAnsi="Arial Nova Cond" w:cs="Times New Roman"/>
          <w:sz w:val="24"/>
          <w:szCs w:val="24"/>
          <w:lang w:val="it-IT" w:eastAsia="it-IT"/>
        </w:rPr>
        <w:t>Medio Oriente</w:t>
      </w:r>
      <w:r w:rsidR="005F2606" w:rsidRPr="005F2606">
        <w:rPr>
          <w:rFonts w:ascii="Arial Nova Cond" w:hAnsi="Arial Nova Cond" w:cs="Times New Roman"/>
          <w:sz w:val="24"/>
          <w:szCs w:val="24"/>
          <w:lang w:val="it-IT" w:eastAsia="it-IT"/>
        </w:rPr>
        <w:t>.</w:t>
      </w:r>
      <w:r w:rsidR="005F2606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 </w:t>
      </w:r>
    </w:p>
    <w:p w14:paraId="617B1429" w14:textId="77777777" w:rsidR="00B374F2" w:rsidRPr="00DF56E3" w:rsidRDefault="00B374F2" w:rsidP="00BD5837">
      <w:pPr>
        <w:autoSpaceDE w:val="0"/>
        <w:autoSpaceDN w:val="0"/>
        <w:adjustRightInd w:val="0"/>
        <w:spacing w:before="0" w:after="0" w:line="240" w:lineRule="auto"/>
        <w:ind w:right="47"/>
        <w:jc w:val="both"/>
        <w:rPr>
          <w:rFonts w:ascii="Arial Nova Cond" w:hAnsi="Arial Nova Cond" w:cs="Times New Roman"/>
          <w:sz w:val="24"/>
          <w:szCs w:val="24"/>
          <w:lang w:val="it-IT" w:eastAsia="it-IT"/>
        </w:rPr>
      </w:pPr>
    </w:p>
    <w:p w14:paraId="5AD5966E" w14:textId="298072C0" w:rsidR="00C26835" w:rsidRPr="00DF56E3" w:rsidRDefault="00590CFD" w:rsidP="00844975">
      <w:pPr>
        <w:autoSpaceDE w:val="0"/>
        <w:autoSpaceDN w:val="0"/>
        <w:adjustRightInd w:val="0"/>
        <w:spacing w:before="0" w:after="0" w:line="240" w:lineRule="auto"/>
        <w:ind w:right="47"/>
        <w:jc w:val="both"/>
        <w:rPr>
          <w:rFonts w:ascii="Arial Nova Cond" w:hAnsi="Arial Nova Cond"/>
          <w:sz w:val="24"/>
          <w:szCs w:val="24"/>
        </w:rPr>
      </w:pPr>
      <w:r w:rsidRPr="00DF56E3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L’azione, attraverso l’intervento </w:t>
      </w:r>
      <w:r w:rsidR="00CF279B" w:rsidRPr="00CF279B">
        <w:rPr>
          <w:rFonts w:ascii="Arial Nova Cond" w:hAnsi="Arial Nova Cond" w:cs="Times New Roman"/>
          <w:sz w:val="24"/>
          <w:szCs w:val="24"/>
          <w:lang w:val="it-IT" w:eastAsia="it-IT"/>
        </w:rPr>
        <w:t>222507 “Indennizzo per eventi imprevisti di tipo ambientale, climatico o di salute pubblica”</w:t>
      </w:r>
      <w:r w:rsidR="00CF279B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 </w:t>
      </w:r>
      <w:r w:rsidRPr="00DF56E3">
        <w:rPr>
          <w:rFonts w:ascii="Arial Nova Cond" w:hAnsi="Arial Nova Cond" w:cs="Times New Roman"/>
          <w:sz w:val="24"/>
          <w:szCs w:val="24"/>
          <w:lang w:val="it-IT" w:eastAsia="it-IT"/>
        </w:rPr>
        <w:t>attiva l</w:t>
      </w:r>
      <w:r w:rsidR="00844975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’operazione </w:t>
      </w:r>
      <w:r w:rsidR="00B83EE1">
        <w:rPr>
          <w:rFonts w:ascii="Arial Nova Cond" w:hAnsi="Arial Nova Cond" w:cs="Times New Roman"/>
          <w:sz w:val="24"/>
          <w:szCs w:val="24"/>
          <w:lang w:val="it-IT" w:eastAsia="it-IT"/>
        </w:rPr>
        <w:t xml:space="preserve">31 “Compensazione” </w:t>
      </w:r>
    </w:p>
    <w:p w14:paraId="4C81EE10" w14:textId="77777777" w:rsidR="002440A7" w:rsidRPr="00DF56E3" w:rsidRDefault="002440A7" w:rsidP="000F4FE1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hAnsi="Arial Nova Cond" w:cs="TimesNewRoman"/>
          <w:sz w:val="24"/>
          <w:szCs w:val="24"/>
          <w:lang w:val="it-IT" w:eastAsia="it-IT"/>
        </w:rPr>
      </w:pPr>
    </w:p>
    <w:p w14:paraId="73D93695" w14:textId="3C385BE3" w:rsidR="0011414D" w:rsidRPr="00DF56E3" w:rsidRDefault="0011414D" w:rsidP="00655A0C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bookmarkStart w:id="1" w:name="_Toc426892171"/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>A chi è rivolto (Destinatari</w:t>
      </w:r>
      <w:r w:rsidR="00EC1052"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>/ Beneficiari</w:t>
      </w:r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>)</w:t>
      </w:r>
      <w:bookmarkEnd w:id="1"/>
    </w:p>
    <w:p w14:paraId="42D543FB" w14:textId="4463C5D0" w:rsidR="00B20C88" w:rsidRPr="00B20C88" w:rsidRDefault="00B20C88" w:rsidP="00B20C88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Sono ammissibili al finanziamento le micro, piccole e medie imprese, come definite dalla</w:t>
      </w:r>
      <w:r w:rsidR="006B20DC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</w:t>
      </w: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Raccomandazione 2003/361/CE del 6/5/2003, appartenenti alle seguenti categorie:</w:t>
      </w:r>
    </w:p>
    <w:p w14:paraId="0A9DB959" w14:textId="77777777" w:rsidR="00B20C88" w:rsidRPr="00B20C88" w:rsidRDefault="00B20C88" w:rsidP="00B20C88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  <w:r w:rsidRPr="00B20C88">
        <w:rPr>
          <w:rFonts w:ascii="Cambria Math" w:eastAsia="Calibri" w:hAnsi="Cambria Math" w:cs="Cambria Math"/>
          <w:caps w:val="0"/>
          <w:spacing w:val="0"/>
          <w:sz w:val="24"/>
          <w:szCs w:val="24"/>
          <w:lang w:val="it-IT" w:eastAsia="it-IT"/>
        </w:rPr>
        <w:t>−</w:t>
      </w: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imprese armatrici di imbarcazioni da pesca che esercitano prevalentemente attività di pesca</w:t>
      </w:r>
    </w:p>
    <w:p w14:paraId="6F62A24B" w14:textId="69F9D009" w:rsidR="002B2EF8" w:rsidRDefault="00B20C88" w:rsidP="002B2EF8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professionale, compresi i pescatori autonomi che svolgono l’attività in forma autonoma e che armano</w:t>
      </w:r>
      <w:r w:rsidR="00483ADB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</w:t>
      </w: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in proprio il peschereccio </w:t>
      </w:r>
      <w:r w:rsidR="00483ADB"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nonché</w:t>
      </w: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i pescatori professionali operanti nelle acque interne </w:t>
      </w:r>
      <w:r w:rsidR="006B20DC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–</w:t>
      </w: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codice</w:t>
      </w:r>
      <w:r w:rsidR="006B20DC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</w:t>
      </w:r>
      <w:r w:rsidR="004D340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ATECO 3.1 – </w:t>
      </w:r>
      <w:r w:rsidR="004D340D" w:rsidRP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 xml:space="preserve">le imprese devono avere la </w:t>
      </w:r>
      <w:r w:rsidR="006B20DC" w:rsidRP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 xml:space="preserve">sede legale nella regione </w:t>
      </w:r>
      <w:r w:rsid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>L</w:t>
      </w:r>
      <w:r w:rsidR="006B20DC" w:rsidRP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>azio</w:t>
      </w:r>
      <w:r w:rsidR="006B20DC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</w:t>
      </w:r>
    </w:p>
    <w:p w14:paraId="14F87FA3" w14:textId="55A0A1E2" w:rsidR="002B2EF8" w:rsidRPr="00BE467D" w:rsidRDefault="002B2EF8" w:rsidP="002B2EF8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  <w:r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È prevista la presentazione di una sola manifestazione di interesse per più imbarcazioni, l’indennizzo complessivo sarà la somma del valore degli indennizzi di ciascuna imbarcazione</w:t>
      </w:r>
      <w:r w:rsidR="00A30EE4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;</w:t>
      </w:r>
    </w:p>
    <w:p w14:paraId="5CE279C1" w14:textId="4E078183" w:rsidR="00B20C88" w:rsidRPr="00B20C88" w:rsidRDefault="00B20C88" w:rsidP="00B20C88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</w:p>
    <w:p w14:paraId="2E110D55" w14:textId="14A3EB71" w:rsidR="00BE467D" w:rsidRPr="00BE467D" w:rsidRDefault="00B20C88" w:rsidP="00BE467D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  <w:r w:rsidRPr="00B20C88">
        <w:rPr>
          <w:rFonts w:ascii="Cambria Math" w:eastAsia="Calibri" w:hAnsi="Cambria Math" w:cs="Cambria Math"/>
          <w:caps w:val="0"/>
          <w:spacing w:val="0"/>
          <w:sz w:val="24"/>
          <w:szCs w:val="24"/>
          <w:lang w:val="it-IT" w:eastAsia="it-IT"/>
        </w:rPr>
        <w:t>−</w:t>
      </w:r>
      <w:r w:rsidRPr="00B20C8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imprese dedite all’attività di acquacoltura - codice ATECO 03.2.</w:t>
      </w:r>
      <w:r w:rsidR="00BE467D"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1) </w:t>
      </w:r>
      <w:r w:rsidR="004D340D" w:rsidRP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 xml:space="preserve">le imprese devono avere la sede legale </w:t>
      </w:r>
      <w:r w:rsidR="002B2EF8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 xml:space="preserve">o unità produttiva </w:t>
      </w:r>
      <w:r w:rsidR="004D340D" w:rsidRP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 xml:space="preserve">nella regione </w:t>
      </w:r>
      <w:r w:rsid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>L</w:t>
      </w:r>
      <w:r w:rsidR="004D340D" w:rsidRPr="004D340D">
        <w:rPr>
          <w:rFonts w:ascii="Arial Nova Cond" w:eastAsia="Calibri" w:hAnsi="Arial Nova Cond" w:cs="TimesNewRoman"/>
          <w:b/>
          <w:bCs/>
          <w:caps w:val="0"/>
          <w:spacing w:val="0"/>
          <w:sz w:val="24"/>
          <w:szCs w:val="24"/>
          <w:lang w:val="it-IT" w:eastAsia="it-IT"/>
        </w:rPr>
        <w:t>azio</w:t>
      </w:r>
      <w:r w:rsidR="00BE467D"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. Le imprese con impianti produttivi ubicati in più regioni hanno facoltà di scegliere a quale Regione presentare istanza (sede legale e/o operativa). </w:t>
      </w:r>
    </w:p>
    <w:p w14:paraId="5E0F8C88" w14:textId="76C9549B" w:rsidR="00BE467D" w:rsidRPr="00BE467D" w:rsidRDefault="00BE467D" w:rsidP="00BE467D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  <w:r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La scelta della Regione in cui presentare istanza per l’ottenimento dell’indennizzo finanziario per</w:t>
      </w:r>
      <w:r w:rsidR="00E8570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</w:t>
      </w:r>
      <w:r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i maggiori costi di produzione derivanti dall’emergenza in Medio Oriente è vincolante; pertanto,</w:t>
      </w:r>
      <w:r w:rsidR="00E8570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</w:t>
      </w:r>
      <w:r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non potrà essere modificata e non saranno prese in considerazione eventuali ulteriori domande</w:t>
      </w:r>
      <w:r w:rsidR="00E85708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 xml:space="preserve"> </w:t>
      </w:r>
      <w:r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presentate in altre regioni. Le domande presentate in altre regioni saranno ritenute inammissibili.</w:t>
      </w:r>
    </w:p>
    <w:p w14:paraId="158F3598" w14:textId="77777777" w:rsidR="00BE467D" w:rsidRDefault="00BE467D" w:rsidP="00BE467D">
      <w:pPr>
        <w:pStyle w:val="Titolo2"/>
        <w:shd w:val="clear" w:color="auto" w:fill="FFFFFF" w:themeFill="background1"/>
        <w:jc w:val="both"/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</w:pPr>
      <w:r w:rsidRPr="00BE467D">
        <w:rPr>
          <w:rFonts w:ascii="Arial Nova Cond" w:eastAsia="Calibri" w:hAnsi="Arial Nova Cond" w:cs="TimesNewRoman"/>
          <w:caps w:val="0"/>
          <w:spacing w:val="0"/>
          <w:sz w:val="24"/>
          <w:szCs w:val="24"/>
          <w:lang w:val="it-IT" w:eastAsia="it-IT"/>
        </w:rPr>
        <w:t>E’ vietata la presentazione di istanze in più regioni</w:t>
      </w:r>
    </w:p>
    <w:p w14:paraId="6E7D3005" w14:textId="77777777" w:rsidR="00D60CA0" w:rsidRPr="00DF56E3" w:rsidRDefault="00D60CA0" w:rsidP="00E914F8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</w:p>
    <w:p w14:paraId="6EAF5517" w14:textId="4BCC0F8B" w:rsidR="00E914F8" w:rsidRPr="00DF56E3" w:rsidRDefault="00E914F8" w:rsidP="00E914F8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 xml:space="preserve">Tipologia di intervento </w:t>
      </w:r>
    </w:p>
    <w:p w14:paraId="4E5031EF" w14:textId="3DB92EA2" w:rsidR="00E72138" w:rsidRPr="00E72138" w:rsidRDefault="00E72138" w:rsidP="00E72138">
      <w:pPr>
        <w:pStyle w:val="Default"/>
        <w:jc w:val="both"/>
        <w:rPr>
          <w:rFonts w:ascii="Arial Nova Cond" w:eastAsia="Calibri" w:hAnsi="Arial Nova Cond" w:cs="TimesNewRoman"/>
          <w:color w:val="auto"/>
        </w:rPr>
      </w:pPr>
      <w:r w:rsidRPr="00E72138">
        <w:rPr>
          <w:rFonts w:ascii="Arial Nova Cond" w:eastAsia="Calibri" w:hAnsi="Arial Nova Cond" w:cs="TimesNewRoman"/>
          <w:color w:val="auto"/>
        </w:rPr>
        <w:lastRenderedPageBreak/>
        <w:t>Sono ammissibili indennizzi finanziari in favore degli operatori del settore della pesca e</w:t>
      </w:r>
      <w:r>
        <w:rPr>
          <w:rFonts w:ascii="Arial Nova Cond" w:eastAsia="Calibri" w:hAnsi="Arial Nova Cond" w:cs="TimesNewRoman"/>
          <w:color w:val="auto"/>
        </w:rPr>
        <w:t xml:space="preserve"> </w:t>
      </w:r>
      <w:r w:rsidRPr="00E72138">
        <w:rPr>
          <w:rFonts w:ascii="Arial Nova Cond" w:eastAsia="Calibri" w:hAnsi="Arial Nova Cond" w:cs="TimesNewRoman"/>
          <w:color w:val="auto"/>
        </w:rPr>
        <w:t>dell’acquacoltura per i costi aggiuntivi sostenuti a causa della perturbazione del mercato dovuta alla</w:t>
      </w:r>
      <w:r>
        <w:rPr>
          <w:rFonts w:ascii="Arial Nova Cond" w:eastAsia="Calibri" w:hAnsi="Arial Nova Cond" w:cs="TimesNewRoman"/>
          <w:color w:val="auto"/>
        </w:rPr>
        <w:t xml:space="preserve"> </w:t>
      </w:r>
      <w:r w:rsidRPr="00E72138">
        <w:rPr>
          <w:rFonts w:ascii="Arial Nova Cond" w:eastAsia="Calibri" w:hAnsi="Arial Nova Cond" w:cs="TimesNewRoman"/>
          <w:color w:val="auto"/>
        </w:rPr>
        <w:t>guerra in Medio Oriente e ai suoi effetti sulla catena di approvvigionamento</w:t>
      </w:r>
      <w:r w:rsidR="007A58C3">
        <w:rPr>
          <w:rFonts w:ascii="Arial Nova Cond" w:eastAsia="Calibri" w:hAnsi="Arial Nova Cond" w:cs="TimesNewRoman"/>
          <w:color w:val="auto"/>
        </w:rPr>
        <w:t xml:space="preserve"> </w:t>
      </w:r>
      <w:r w:rsidRPr="00E72138">
        <w:rPr>
          <w:rFonts w:ascii="Arial Nova Cond" w:eastAsia="Calibri" w:hAnsi="Arial Nova Cond" w:cs="TimesNewRoman"/>
          <w:color w:val="auto"/>
        </w:rPr>
        <w:t>esclusivamente per il periodo</w:t>
      </w:r>
      <w:r>
        <w:rPr>
          <w:rFonts w:ascii="Arial Nova Cond" w:eastAsia="Calibri" w:hAnsi="Arial Nova Cond" w:cs="TimesNewRoman"/>
          <w:color w:val="auto"/>
        </w:rPr>
        <w:t xml:space="preserve"> </w:t>
      </w:r>
      <w:r w:rsidRPr="00E72138">
        <w:rPr>
          <w:rFonts w:ascii="Arial Nova Cond" w:eastAsia="Calibri" w:hAnsi="Arial Nova Cond" w:cs="TimesNewRoman"/>
          <w:color w:val="auto"/>
        </w:rPr>
        <w:t>compreso tra il 28 febbraio e il 31 dicembre 2026.</w:t>
      </w:r>
    </w:p>
    <w:p w14:paraId="75986E98" w14:textId="77777777" w:rsidR="00E72138" w:rsidRPr="00E72138" w:rsidRDefault="00E72138" w:rsidP="00E72138">
      <w:pPr>
        <w:pStyle w:val="Default"/>
        <w:jc w:val="both"/>
        <w:rPr>
          <w:rFonts w:ascii="Arial Nova Cond" w:eastAsia="Calibri" w:hAnsi="Arial Nova Cond" w:cs="TimesNewRoman"/>
          <w:color w:val="auto"/>
        </w:rPr>
      </w:pPr>
      <w:r w:rsidRPr="00E72138">
        <w:rPr>
          <w:rFonts w:ascii="Arial Nova Cond" w:eastAsia="Calibri" w:hAnsi="Arial Nova Cond" w:cs="TimesNewRoman"/>
          <w:color w:val="auto"/>
        </w:rPr>
        <w:t>L’indennizzo non finanzia investimenti né spese rendicontate a costi reali, ma è quantificato mediante</w:t>
      </w:r>
    </w:p>
    <w:p w14:paraId="7273F723" w14:textId="73D7B613" w:rsidR="00434CC3" w:rsidRPr="00DF56E3" w:rsidRDefault="00E72138" w:rsidP="00E72138">
      <w:pPr>
        <w:pStyle w:val="Default"/>
        <w:jc w:val="both"/>
        <w:rPr>
          <w:rFonts w:ascii="Arial Nova Cond" w:eastAsia="Calibri" w:hAnsi="Arial Nova Cond" w:cs="TimesNewRoman"/>
          <w:color w:val="auto"/>
        </w:rPr>
      </w:pPr>
      <w:r w:rsidRPr="00E72138">
        <w:rPr>
          <w:rFonts w:ascii="Arial Nova Cond" w:eastAsia="Calibri" w:hAnsi="Arial Nova Cond" w:cs="TimesNewRoman"/>
          <w:color w:val="auto"/>
        </w:rPr>
        <w:t>costi unitari e coefficienti standard</w:t>
      </w:r>
    </w:p>
    <w:p w14:paraId="280F4C2B" w14:textId="77777777" w:rsidR="00655A0C" w:rsidRPr="00DF56E3" w:rsidRDefault="00655A0C" w:rsidP="00655A0C">
      <w:pPr>
        <w:autoSpaceDE w:val="0"/>
        <w:autoSpaceDN w:val="0"/>
        <w:adjustRightInd w:val="0"/>
        <w:spacing w:before="0" w:after="0" w:line="240" w:lineRule="auto"/>
        <w:ind w:firstLine="284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bookmarkStart w:id="2" w:name="_Toc426892175"/>
      <w:bookmarkStart w:id="3" w:name="_Toc426892173"/>
    </w:p>
    <w:p w14:paraId="4E778E7E" w14:textId="2B0F6C46" w:rsidR="0011414D" w:rsidRPr="00DF56E3" w:rsidRDefault="0011414D" w:rsidP="00CE3CAF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 xml:space="preserve">Modalità di presentazione della </w:t>
      </w:r>
      <w:bookmarkEnd w:id="2"/>
      <w:r w:rsidR="00C97144"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>domanda</w:t>
      </w:r>
      <w:r w:rsidR="007A22C9"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 xml:space="preserve"> e scadenza</w:t>
      </w:r>
    </w:p>
    <w:p w14:paraId="4DD16701" w14:textId="2EC710AD" w:rsidR="00981EB0" w:rsidRPr="00981EB0" w:rsidRDefault="000415A4" w:rsidP="00981EB0">
      <w:pPr>
        <w:pStyle w:val="Paragrafoelenco"/>
        <w:tabs>
          <w:tab w:val="left" w:pos="0"/>
        </w:tabs>
        <w:spacing w:line="240" w:lineRule="auto"/>
        <w:ind w:left="0"/>
        <w:jc w:val="both"/>
        <w:rPr>
          <w:rFonts w:ascii="Arial Nova Cond" w:hAnsi="Arial Nova Cond"/>
          <w:sz w:val="24"/>
          <w:szCs w:val="24"/>
        </w:rPr>
      </w:pPr>
      <w:r w:rsidRPr="003F11E1">
        <w:rPr>
          <w:rFonts w:ascii="Arial Nova Cond" w:hAnsi="Arial Nova Cond"/>
          <w:sz w:val="24"/>
          <w:szCs w:val="24"/>
        </w:rPr>
        <w:t>L</w:t>
      </w:r>
      <w:r w:rsidR="00981EB0">
        <w:rPr>
          <w:rFonts w:ascii="Arial Nova Cond" w:hAnsi="Arial Nova Cond"/>
          <w:sz w:val="24"/>
          <w:szCs w:val="24"/>
        </w:rPr>
        <w:t>a</w:t>
      </w:r>
      <w:r w:rsidRPr="003F11E1">
        <w:rPr>
          <w:rFonts w:ascii="Arial Nova Cond" w:hAnsi="Arial Nova Cond"/>
          <w:sz w:val="24"/>
          <w:szCs w:val="24"/>
        </w:rPr>
        <w:t xml:space="preserve"> </w:t>
      </w:r>
      <w:r w:rsidR="00981EB0" w:rsidRPr="00981EB0">
        <w:rPr>
          <w:rFonts w:ascii="Arial Nova Cond" w:hAnsi="Arial Nova Cond"/>
          <w:sz w:val="24"/>
          <w:szCs w:val="24"/>
        </w:rPr>
        <w:t>manifestazione di interesse deve fare riferimento alla singola impresa ed essere presentata</w:t>
      </w:r>
      <w:r w:rsidR="00981EB0">
        <w:rPr>
          <w:rFonts w:ascii="Arial Nova Cond" w:hAnsi="Arial Nova Cond"/>
          <w:sz w:val="24"/>
          <w:szCs w:val="24"/>
        </w:rPr>
        <w:t xml:space="preserve"> </w:t>
      </w:r>
      <w:r w:rsidR="00981EB0" w:rsidRPr="00981EB0">
        <w:rPr>
          <w:rFonts w:ascii="Arial Nova Cond" w:hAnsi="Arial Nova Cond"/>
          <w:sz w:val="24"/>
          <w:szCs w:val="24"/>
        </w:rPr>
        <w:t>esclusivamente ai seguenti indirizzi:</w:t>
      </w:r>
    </w:p>
    <w:p w14:paraId="665F914A" w14:textId="27E7B992" w:rsidR="00981EB0" w:rsidRPr="00981EB0" w:rsidRDefault="00A71064" w:rsidP="000B312E">
      <w:pPr>
        <w:pStyle w:val="Paragrafoelenco"/>
        <w:tabs>
          <w:tab w:val="left" w:pos="0"/>
        </w:tabs>
        <w:spacing w:line="240" w:lineRule="auto"/>
        <w:ind w:left="284"/>
        <w:jc w:val="both"/>
        <w:rPr>
          <w:rFonts w:ascii="Arial Nova Cond" w:hAnsi="Arial Nova Cond"/>
          <w:sz w:val="24"/>
          <w:szCs w:val="24"/>
        </w:rPr>
      </w:pPr>
      <w:r>
        <w:rPr>
          <w:rFonts w:ascii="Cambria Math" w:hAnsi="Cambria Math" w:cs="Cambria Math"/>
          <w:sz w:val="24"/>
          <w:szCs w:val="24"/>
        </w:rPr>
        <w:t>●</w:t>
      </w:r>
      <w:r w:rsidR="00981EB0" w:rsidRPr="00981EB0">
        <w:rPr>
          <w:rFonts w:ascii="Arial Nova Cond" w:hAnsi="Arial Nova Cond"/>
          <w:sz w:val="24"/>
          <w:szCs w:val="24"/>
        </w:rPr>
        <w:t xml:space="preserve"> imprese con sede legale o operativa ricadenti nel territorio delle province di Latina e Frosinone </w:t>
      </w:r>
      <w:r w:rsidR="000B312E">
        <w:rPr>
          <w:rFonts w:ascii="Arial Nova Cond" w:hAnsi="Arial Nova Cond"/>
          <w:sz w:val="24"/>
          <w:szCs w:val="24"/>
        </w:rPr>
        <w:t>–</w:t>
      </w:r>
      <w:r w:rsidR="00981EB0" w:rsidRPr="00981EB0">
        <w:rPr>
          <w:rFonts w:ascii="Arial Nova Cond" w:hAnsi="Arial Nova Cond"/>
          <w:sz w:val="24"/>
          <w:szCs w:val="24"/>
        </w:rPr>
        <w:t xml:space="preserve"> Area</w:t>
      </w:r>
      <w:r w:rsidR="000B312E">
        <w:rPr>
          <w:rFonts w:ascii="Arial Nova Cond" w:hAnsi="Arial Nova Cond"/>
          <w:sz w:val="24"/>
          <w:szCs w:val="24"/>
        </w:rPr>
        <w:t xml:space="preserve"> </w:t>
      </w:r>
      <w:r w:rsidR="00981EB0" w:rsidRPr="00981EB0">
        <w:rPr>
          <w:rFonts w:ascii="Arial Nova Cond" w:hAnsi="Arial Nova Cond"/>
          <w:sz w:val="24"/>
          <w:szCs w:val="24"/>
        </w:rPr>
        <w:t xml:space="preserve">Decentrata Agricoltura Lazio Sud - </w:t>
      </w:r>
      <w:hyperlink r:id="rId9" w:history="1">
        <w:r w:rsidR="000B312E" w:rsidRPr="00E262D5">
          <w:rPr>
            <w:rStyle w:val="Collegamentoipertestuale"/>
            <w:rFonts w:ascii="Arial Nova Cond" w:eastAsia="Calibri" w:hAnsi="Arial Nova Cond"/>
            <w:sz w:val="24"/>
            <w:szCs w:val="24"/>
          </w:rPr>
          <w:t>adalatina@pec.regione.lazio.it</w:t>
        </w:r>
      </w:hyperlink>
      <w:r w:rsidR="000B312E">
        <w:rPr>
          <w:rFonts w:ascii="Arial Nova Cond" w:hAnsi="Arial Nova Cond"/>
          <w:sz w:val="24"/>
          <w:szCs w:val="24"/>
        </w:rPr>
        <w:t xml:space="preserve"> </w:t>
      </w:r>
    </w:p>
    <w:p w14:paraId="7B559F38" w14:textId="6C8D798C" w:rsidR="00981EB0" w:rsidRPr="00981EB0" w:rsidRDefault="00A71064" w:rsidP="000B312E">
      <w:pPr>
        <w:pStyle w:val="Paragrafoelenco"/>
        <w:tabs>
          <w:tab w:val="left" w:pos="0"/>
        </w:tabs>
        <w:spacing w:line="240" w:lineRule="auto"/>
        <w:ind w:left="284"/>
        <w:jc w:val="both"/>
        <w:rPr>
          <w:rFonts w:ascii="Arial Nova Cond" w:hAnsi="Arial Nova Cond"/>
          <w:sz w:val="24"/>
          <w:szCs w:val="24"/>
        </w:rPr>
      </w:pPr>
      <w:r>
        <w:rPr>
          <w:rFonts w:ascii="Cambria Math" w:hAnsi="Cambria Math" w:cs="Cambria Math"/>
          <w:sz w:val="24"/>
          <w:szCs w:val="24"/>
        </w:rPr>
        <w:t>●</w:t>
      </w:r>
      <w:r w:rsidR="00981EB0" w:rsidRPr="00981EB0">
        <w:rPr>
          <w:rFonts w:ascii="Arial Nova Cond" w:hAnsi="Arial Nova Cond"/>
          <w:sz w:val="24"/>
          <w:szCs w:val="24"/>
        </w:rPr>
        <w:t xml:space="preserve"> imprese con sede legale o operativa ricadenti nel territorio della città metropolitana di Roma</w:t>
      </w:r>
    </w:p>
    <w:p w14:paraId="1ECA114B" w14:textId="7BF41F69" w:rsidR="00981EB0" w:rsidRPr="00981EB0" w:rsidRDefault="00981EB0" w:rsidP="000B312E">
      <w:pPr>
        <w:pStyle w:val="Paragrafoelenco"/>
        <w:tabs>
          <w:tab w:val="left" w:pos="0"/>
        </w:tabs>
        <w:spacing w:line="240" w:lineRule="auto"/>
        <w:ind w:left="284"/>
        <w:jc w:val="both"/>
        <w:rPr>
          <w:rFonts w:ascii="Arial Nova Cond" w:hAnsi="Arial Nova Cond"/>
          <w:sz w:val="24"/>
          <w:szCs w:val="24"/>
        </w:rPr>
      </w:pPr>
      <w:r w:rsidRPr="00981EB0">
        <w:rPr>
          <w:rFonts w:ascii="Arial Nova Cond" w:hAnsi="Arial Nova Cond"/>
          <w:sz w:val="24"/>
          <w:szCs w:val="24"/>
        </w:rPr>
        <w:t xml:space="preserve">Area Decentrata Agricoltura Lazio Centro - </w:t>
      </w:r>
      <w:hyperlink r:id="rId10" w:history="1">
        <w:r w:rsidR="000B312E" w:rsidRPr="00E262D5">
          <w:rPr>
            <w:rStyle w:val="Collegamentoipertestuale"/>
            <w:rFonts w:ascii="Arial Nova Cond" w:eastAsia="Calibri" w:hAnsi="Arial Nova Cond"/>
            <w:sz w:val="24"/>
            <w:szCs w:val="24"/>
          </w:rPr>
          <w:t>adaroma@pec.regione.lazio.it</w:t>
        </w:r>
      </w:hyperlink>
      <w:r w:rsidR="000B312E">
        <w:rPr>
          <w:rFonts w:ascii="Arial Nova Cond" w:hAnsi="Arial Nova Cond"/>
          <w:sz w:val="24"/>
          <w:szCs w:val="24"/>
        </w:rPr>
        <w:t xml:space="preserve"> </w:t>
      </w:r>
    </w:p>
    <w:p w14:paraId="49063E17" w14:textId="73242963" w:rsidR="00981EB0" w:rsidRPr="00981EB0" w:rsidRDefault="00A71064" w:rsidP="000B312E">
      <w:pPr>
        <w:pStyle w:val="Paragrafoelenco"/>
        <w:tabs>
          <w:tab w:val="left" w:pos="0"/>
        </w:tabs>
        <w:spacing w:line="240" w:lineRule="auto"/>
        <w:ind w:left="284"/>
        <w:jc w:val="both"/>
        <w:rPr>
          <w:rFonts w:ascii="Arial Nova Cond" w:hAnsi="Arial Nova Cond"/>
          <w:sz w:val="24"/>
          <w:szCs w:val="24"/>
        </w:rPr>
      </w:pPr>
      <w:r>
        <w:rPr>
          <w:rFonts w:ascii="Cambria Math" w:hAnsi="Cambria Math" w:cs="Cambria Math"/>
          <w:sz w:val="24"/>
          <w:szCs w:val="24"/>
        </w:rPr>
        <w:t>●</w:t>
      </w:r>
      <w:r w:rsidR="00981EB0" w:rsidRPr="00981EB0">
        <w:rPr>
          <w:rFonts w:ascii="Arial Nova Cond" w:hAnsi="Arial Nova Cond"/>
          <w:sz w:val="24"/>
          <w:szCs w:val="24"/>
        </w:rPr>
        <w:t xml:space="preserve"> imprese con sede legale o operativa ricadenti nel territorio delle province di Viterbo e Rieti Area</w:t>
      </w:r>
    </w:p>
    <w:p w14:paraId="0DB013F8" w14:textId="5D0D25FA" w:rsidR="00981EB0" w:rsidRDefault="00981EB0" w:rsidP="000B312E">
      <w:pPr>
        <w:pStyle w:val="Paragrafoelenco"/>
        <w:tabs>
          <w:tab w:val="left" w:pos="0"/>
        </w:tabs>
        <w:spacing w:line="240" w:lineRule="auto"/>
        <w:ind w:left="284"/>
        <w:jc w:val="both"/>
        <w:rPr>
          <w:rFonts w:ascii="Arial Nova Cond" w:hAnsi="Arial Nova Cond"/>
          <w:sz w:val="24"/>
          <w:szCs w:val="24"/>
        </w:rPr>
      </w:pPr>
      <w:r w:rsidRPr="00981EB0">
        <w:rPr>
          <w:rFonts w:ascii="Arial Nova Cond" w:hAnsi="Arial Nova Cond"/>
          <w:sz w:val="24"/>
          <w:szCs w:val="24"/>
        </w:rPr>
        <w:t xml:space="preserve">Decentrata Agricoltura Lazio Nord - </w:t>
      </w:r>
      <w:hyperlink r:id="rId11" w:history="1">
        <w:r w:rsidR="000B312E" w:rsidRPr="00E262D5">
          <w:rPr>
            <w:rStyle w:val="Collegamentoipertestuale"/>
            <w:rFonts w:ascii="Arial Nova Cond" w:eastAsia="Calibri" w:hAnsi="Arial Nova Cond"/>
            <w:sz w:val="24"/>
            <w:szCs w:val="24"/>
          </w:rPr>
          <w:t>adaviterbo@pec.regione.lazio.it</w:t>
        </w:r>
      </w:hyperlink>
      <w:r w:rsidR="000B312E">
        <w:rPr>
          <w:rFonts w:ascii="Arial Nova Cond" w:hAnsi="Arial Nova Cond"/>
          <w:sz w:val="24"/>
          <w:szCs w:val="24"/>
        </w:rPr>
        <w:t xml:space="preserve"> </w:t>
      </w:r>
    </w:p>
    <w:p w14:paraId="47E83BF9" w14:textId="31A1225D" w:rsidR="00DC0B49" w:rsidRPr="00DF56E3" w:rsidRDefault="000415A4" w:rsidP="00DC0B49">
      <w:pPr>
        <w:pStyle w:val="Paragrafoelenco"/>
        <w:tabs>
          <w:tab w:val="left" w:pos="0"/>
        </w:tabs>
        <w:spacing w:line="240" w:lineRule="auto"/>
        <w:ind w:left="0"/>
        <w:jc w:val="both"/>
        <w:rPr>
          <w:rFonts w:ascii="Arial Nova Cond" w:hAnsi="Arial Nova Cond"/>
          <w:sz w:val="24"/>
          <w:szCs w:val="24"/>
        </w:rPr>
      </w:pPr>
      <w:r w:rsidRPr="003F11E1">
        <w:rPr>
          <w:rFonts w:ascii="Arial Nova Cond" w:hAnsi="Arial Nova Cond"/>
          <w:sz w:val="24"/>
          <w:szCs w:val="24"/>
        </w:rPr>
        <w:t xml:space="preserve">domande di sostegno </w:t>
      </w:r>
      <w:r w:rsidRPr="006C3B27">
        <w:rPr>
          <w:rFonts w:ascii="Arial Nova Cond" w:hAnsi="Arial Nova Cond"/>
          <w:sz w:val="24"/>
          <w:szCs w:val="24"/>
        </w:rPr>
        <w:t xml:space="preserve">che costituiscono manifestazione di interesse </w:t>
      </w:r>
      <w:r w:rsidR="00615516" w:rsidRPr="00DF56E3">
        <w:rPr>
          <w:rFonts w:ascii="Arial Nova Cond" w:hAnsi="Arial Nova Cond"/>
          <w:sz w:val="24"/>
          <w:szCs w:val="24"/>
        </w:rPr>
        <w:t xml:space="preserve">dovranno essere inviate alla Direzione Agricoltura sovranità alimentare, caccia e pesca, foreste - Area Sistema dei Controlli alla pec: </w:t>
      </w:r>
      <w:hyperlink r:id="rId12" w:history="1">
        <w:r w:rsidR="00615516" w:rsidRPr="00485962">
          <w:rPr>
            <w:rFonts w:ascii="Arial Nova Cond" w:hAnsi="Arial Nova Cond"/>
            <w:sz w:val="24"/>
            <w:szCs w:val="24"/>
          </w:rPr>
          <w:t>agricontrollo@pec.regione.lazio.it</w:t>
        </w:r>
      </w:hyperlink>
      <w:r w:rsidR="00615516" w:rsidRPr="00DF56E3">
        <w:rPr>
          <w:rFonts w:ascii="Arial Nova Cond" w:hAnsi="Arial Nova Cond"/>
          <w:sz w:val="24"/>
          <w:szCs w:val="24"/>
        </w:rPr>
        <w:t xml:space="preserve"> </w:t>
      </w:r>
      <w:r w:rsidR="00DC0B49" w:rsidRPr="00DF56E3">
        <w:rPr>
          <w:rFonts w:ascii="Arial Nova Cond" w:hAnsi="Arial Nova Cond"/>
          <w:sz w:val="24"/>
          <w:szCs w:val="24"/>
        </w:rPr>
        <w:t xml:space="preserve">entro il </w:t>
      </w:r>
      <w:r w:rsidR="00B63E47" w:rsidRPr="00501CA0">
        <w:rPr>
          <w:rFonts w:ascii="Arial Nova Cond" w:hAnsi="Arial Nova Cond"/>
          <w:sz w:val="24"/>
          <w:szCs w:val="24"/>
        </w:rPr>
        <w:t>sessantesimo</w:t>
      </w:r>
      <w:r w:rsidR="00DC0B49" w:rsidRPr="00DF56E3">
        <w:rPr>
          <w:rFonts w:ascii="Arial Nova Cond" w:hAnsi="Arial Nova Cond"/>
          <w:sz w:val="24"/>
          <w:szCs w:val="24"/>
        </w:rPr>
        <w:t xml:space="preserve"> giorno dalla pubblicazione del presente avviso pubblico sul Bollettino Ufficiale della Regione Lazio.</w:t>
      </w:r>
    </w:p>
    <w:p w14:paraId="3351AAD5" w14:textId="77777777" w:rsidR="00DC0B49" w:rsidRPr="00DF56E3" w:rsidRDefault="00DC0B49" w:rsidP="00DC0B49">
      <w:pPr>
        <w:pStyle w:val="Paragrafoelenco"/>
        <w:ind w:left="0"/>
        <w:rPr>
          <w:rFonts w:ascii="Arial Nova Cond" w:hAnsi="Arial Nova Cond"/>
          <w:sz w:val="24"/>
          <w:szCs w:val="24"/>
        </w:rPr>
      </w:pPr>
    </w:p>
    <w:p w14:paraId="54325D73" w14:textId="129A2EA1" w:rsidR="00620773" w:rsidRPr="006813F7" w:rsidRDefault="00620773" w:rsidP="00D31AAB">
      <w:pPr>
        <w:pStyle w:val="Paragrafoelenco"/>
        <w:tabs>
          <w:tab w:val="left" w:pos="0"/>
        </w:tabs>
        <w:spacing w:line="240" w:lineRule="auto"/>
        <w:ind w:left="0"/>
        <w:jc w:val="both"/>
        <w:rPr>
          <w:rFonts w:ascii="Arial Nova Cond" w:hAnsi="Arial Nova Cond"/>
          <w:b/>
          <w:bCs/>
          <w:sz w:val="24"/>
          <w:szCs w:val="24"/>
        </w:rPr>
      </w:pPr>
      <w:r w:rsidRPr="006813F7">
        <w:rPr>
          <w:rFonts w:ascii="Arial Nova Cond" w:hAnsi="Arial Nova Cond"/>
          <w:b/>
          <w:bCs/>
          <w:sz w:val="24"/>
          <w:szCs w:val="24"/>
        </w:rPr>
        <w:t>L’avviso è stato pubblicato sul BUR</w:t>
      </w:r>
      <w:r w:rsidR="00A71064">
        <w:rPr>
          <w:rFonts w:ascii="Arial Nova Cond" w:hAnsi="Arial Nova Cond"/>
          <w:b/>
          <w:bCs/>
          <w:sz w:val="24"/>
          <w:szCs w:val="24"/>
        </w:rPr>
        <w:t xml:space="preserve"> </w:t>
      </w:r>
      <w:r w:rsidRPr="006813F7">
        <w:rPr>
          <w:rFonts w:ascii="Arial Nova Cond" w:hAnsi="Arial Nova Cond"/>
          <w:b/>
          <w:bCs/>
          <w:sz w:val="24"/>
          <w:szCs w:val="24"/>
        </w:rPr>
        <w:t xml:space="preserve">Lazio </w:t>
      </w:r>
      <w:r w:rsidR="00A756D9" w:rsidRPr="00A756D9">
        <w:rPr>
          <w:rFonts w:ascii="Arial Nova Cond" w:hAnsi="Arial Nova Cond"/>
          <w:b/>
          <w:bCs/>
          <w:sz w:val="24"/>
          <w:szCs w:val="24"/>
        </w:rPr>
        <w:t>BUR del Lazio n. n 62 supplemento n. 1 del 4 agosto 2026</w:t>
      </w:r>
      <w:r w:rsidR="00A756D9">
        <w:rPr>
          <w:rFonts w:ascii="Arial Nova Cond" w:hAnsi="Arial Nova Cond"/>
          <w:b/>
          <w:bCs/>
          <w:sz w:val="24"/>
          <w:szCs w:val="24"/>
        </w:rPr>
        <w:t xml:space="preserve"> </w:t>
      </w:r>
      <w:r w:rsidRPr="006813F7">
        <w:rPr>
          <w:rFonts w:ascii="Arial Nova Cond" w:hAnsi="Arial Nova Cond"/>
          <w:b/>
          <w:bCs/>
          <w:sz w:val="24"/>
          <w:szCs w:val="24"/>
        </w:rPr>
        <w:t xml:space="preserve">e la data ultima di presentazione delle domande è il </w:t>
      </w:r>
      <w:r w:rsidR="00A756D9">
        <w:rPr>
          <w:rFonts w:ascii="Arial Nova Cond" w:hAnsi="Arial Nova Cond"/>
          <w:b/>
          <w:bCs/>
          <w:sz w:val="24"/>
          <w:szCs w:val="24"/>
        </w:rPr>
        <w:t>7 settembre</w:t>
      </w:r>
      <w:r w:rsidRPr="006813F7">
        <w:rPr>
          <w:rFonts w:ascii="Arial Nova Cond" w:hAnsi="Arial Nova Cond"/>
          <w:b/>
          <w:bCs/>
          <w:sz w:val="24"/>
          <w:szCs w:val="24"/>
        </w:rPr>
        <w:t xml:space="preserve"> 2026</w:t>
      </w:r>
    </w:p>
    <w:p w14:paraId="4749AB3A" w14:textId="77777777" w:rsidR="00C44635" w:rsidRPr="00DF56E3" w:rsidRDefault="00C44635" w:rsidP="00D31AAB">
      <w:pPr>
        <w:pStyle w:val="Paragrafoelenco"/>
        <w:ind w:left="0"/>
        <w:rPr>
          <w:rFonts w:ascii="Arial Nova Cond" w:hAnsi="Arial Nova Cond"/>
          <w:sz w:val="24"/>
          <w:szCs w:val="24"/>
        </w:rPr>
      </w:pPr>
    </w:p>
    <w:p w14:paraId="0B9A1F8C" w14:textId="395D5BDB" w:rsidR="00D31AAB" w:rsidRPr="003F11E1" w:rsidRDefault="00D31AAB" w:rsidP="00A7604A">
      <w:pPr>
        <w:pStyle w:val="Paragrafoelenco"/>
        <w:tabs>
          <w:tab w:val="left" w:pos="0"/>
        </w:tabs>
        <w:spacing w:line="240" w:lineRule="auto"/>
        <w:ind w:left="0"/>
        <w:jc w:val="both"/>
        <w:rPr>
          <w:rFonts w:ascii="Arial Nova Cond" w:hAnsi="Arial Nova Cond"/>
          <w:strike/>
          <w:sz w:val="24"/>
          <w:szCs w:val="24"/>
        </w:rPr>
      </w:pPr>
      <w:r w:rsidRPr="003F11E1">
        <w:rPr>
          <w:rFonts w:ascii="Arial Nova Cond" w:hAnsi="Arial Nova Cond"/>
          <w:sz w:val="24"/>
          <w:szCs w:val="24"/>
        </w:rPr>
        <w:t xml:space="preserve">La </w:t>
      </w:r>
      <w:r w:rsidRPr="009429CA">
        <w:rPr>
          <w:rFonts w:ascii="Arial Nova Cond" w:hAnsi="Arial Nova Cond"/>
          <w:sz w:val="24"/>
          <w:szCs w:val="24"/>
        </w:rPr>
        <w:t>manifestazione di interesse</w:t>
      </w:r>
      <w:r w:rsidRPr="003F11E1">
        <w:rPr>
          <w:rFonts w:ascii="Arial Nova Cond" w:hAnsi="Arial Nova Cond"/>
          <w:sz w:val="24"/>
          <w:szCs w:val="24"/>
        </w:rPr>
        <w:t xml:space="preserve">, completa della relativa documentazione, deve riportare in oggetto la dicitura: </w:t>
      </w:r>
      <w:r w:rsidR="00A7604A" w:rsidRPr="00A7604A">
        <w:rPr>
          <w:rFonts w:ascii="Arial Nova Cond" w:hAnsi="Arial Nova Cond"/>
          <w:b/>
          <w:sz w:val="24"/>
          <w:szCs w:val="24"/>
        </w:rPr>
        <w:t>“PN FEAMPA 2021-2027 - Intervento 222507 – Manifestazione interesse indennizzo - [denominazione</w:t>
      </w:r>
      <w:r w:rsidR="00A7604A">
        <w:rPr>
          <w:rFonts w:ascii="Arial Nova Cond" w:hAnsi="Arial Nova Cond"/>
          <w:b/>
          <w:sz w:val="24"/>
          <w:szCs w:val="24"/>
        </w:rPr>
        <w:t xml:space="preserve"> </w:t>
      </w:r>
      <w:r w:rsidR="00A7604A" w:rsidRPr="00A7604A">
        <w:rPr>
          <w:rFonts w:ascii="Arial Nova Cond" w:hAnsi="Arial Nova Cond"/>
          <w:b/>
          <w:sz w:val="24"/>
          <w:szCs w:val="24"/>
        </w:rPr>
        <w:t>impresa] - [partita IVA]”</w:t>
      </w:r>
      <w:r w:rsidRPr="003F11E1">
        <w:rPr>
          <w:rFonts w:ascii="Arial Nova Cond" w:hAnsi="Arial Nova Cond"/>
          <w:sz w:val="24"/>
          <w:szCs w:val="24"/>
        </w:rPr>
        <w:t>.</w:t>
      </w:r>
    </w:p>
    <w:p w14:paraId="02685A61" w14:textId="395F3EEB" w:rsidR="00A05313" w:rsidRDefault="00A05313" w:rsidP="007C7EBF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 Nova Cond" w:eastAsia="Calibri" w:hAnsi="Arial Nova Cond" w:cs="Times New Roman"/>
          <w:sz w:val="24"/>
          <w:szCs w:val="24"/>
          <w:lang w:val="it-IT" w:eastAsia="en-US"/>
        </w:rPr>
      </w:pPr>
      <w:r w:rsidRPr="00DF56E3">
        <w:rPr>
          <w:rFonts w:ascii="Arial Nova Cond" w:eastAsia="Calibri" w:hAnsi="Arial Nova Cond" w:cs="Times New Roman"/>
          <w:sz w:val="24"/>
          <w:szCs w:val="24"/>
          <w:lang w:val="it-IT" w:eastAsia="en-US"/>
        </w:rPr>
        <w:t xml:space="preserve">La documentazione da allegare alla domanda è riportata nell’art. </w:t>
      </w:r>
      <w:r w:rsidR="00D130F7">
        <w:rPr>
          <w:rFonts w:ascii="Arial Nova Cond" w:eastAsia="Calibri" w:hAnsi="Arial Nova Cond" w:cs="Times New Roman"/>
          <w:sz w:val="24"/>
          <w:szCs w:val="24"/>
          <w:lang w:val="it-IT" w:eastAsia="en-US"/>
        </w:rPr>
        <w:t>8</w:t>
      </w:r>
      <w:r w:rsidRPr="00DF56E3">
        <w:rPr>
          <w:rFonts w:ascii="Arial Nova Cond" w:eastAsia="Calibri" w:hAnsi="Arial Nova Cond" w:cs="Times New Roman"/>
          <w:sz w:val="24"/>
          <w:szCs w:val="24"/>
          <w:lang w:val="it-IT" w:eastAsia="en-US"/>
        </w:rPr>
        <w:t xml:space="preserve"> dell’avviso pubblico.</w:t>
      </w:r>
    </w:p>
    <w:p w14:paraId="237BC8FC" w14:textId="77777777" w:rsidR="00D130F7" w:rsidRPr="00DF56E3" w:rsidRDefault="00D130F7" w:rsidP="007C7EBF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 Nova Cond" w:eastAsia="Calibri" w:hAnsi="Arial Nova Cond" w:cs="Times New Roman"/>
          <w:sz w:val="24"/>
          <w:szCs w:val="24"/>
          <w:lang w:val="it-IT" w:eastAsia="en-US"/>
        </w:rPr>
      </w:pPr>
    </w:p>
    <w:p w14:paraId="3CDB2D21" w14:textId="7965E9EC" w:rsidR="0011414D" w:rsidRPr="00DF56E3" w:rsidRDefault="0011414D" w:rsidP="0011414D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>Selezione delle candidature</w:t>
      </w:r>
    </w:p>
    <w:p w14:paraId="77CACC7D" w14:textId="1F504531" w:rsidR="00A05313" w:rsidRPr="00DF56E3" w:rsidRDefault="00A05313" w:rsidP="00A05313">
      <w:pPr>
        <w:autoSpaceDE w:val="0"/>
        <w:autoSpaceDN w:val="0"/>
        <w:adjustRightInd w:val="0"/>
        <w:spacing w:before="0" w:after="0" w:line="240" w:lineRule="auto"/>
        <w:ind w:right="-95"/>
        <w:jc w:val="both"/>
        <w:rPr>
          <w:rFonts w:ascii="Arial Nova Cond" w:hAnsi="Arial Nova Cond" w:cs="TimesNewRoman"/>
          <w:strike/>
          <w:sz w:val="24"/>
          <w:szCs w:val="24"/>
          <w:lang w:val="it-IT" w:eastAsia="it-IT"/>
        </w:rPr>
      </w:pPr>
      <w:r w:rsidRPr="00DF56E3">
        <w:rPr>
          <w:rFonts w:ascii="Arial Nova Cond" w:hAnsi="Arial Nova Cond" w:cs="TimesNewRoman"/>
          <w:sz w:val="24"/>
          <w:szCs w:val="24"/>
          <w:lang w:val="it-IT" w:eastAsia="it-IT"/>
        </w:rPr>
        <w:t xml:space="preserve">L’istruttoria verrà effettuata </w:t>
      </w:r>
      <w:r w:rsidR="005B5E44" w:rsidRPr="00DF56E3">
        <w:rPr>
          <w:rFonts w:ascii="Arial Nova Cond" w:hAnsi="Arial Nova Cond" w:cs="TimesNewRoman"/>
          <w:sz w:val="24"/>
          <w:szCs w:val="24"/>
          <w:lang w:val="it-IT" w:eastAsia="it-IT"/>
        </w:rPr>
        <w:t xml:space="preserve">presso </w:t>
      </w:r>
      <w:r w:rsidR="00CD5127">
        <w:rPr>
          <w:rFonts w:ascii="Arial Nova Cond" w:hAnsi="Arial Nova Cond" w:cs="TimesNewRoman"/>
          <w:sz w:val="24"/>
          <w:szCs w:val="24"/>
          <w:lang w:val="it-IT" w:eastAsia="it-IT"/>
        </w:rPr>
        <w:t xml:space="preserve">le Aree decentrate competenti della </w:t>
      </w:r>
      <w:r w:rsidR="001E6D30" w:rsidRPr="00DF56E3">
        <w:rPr>
          <w:rFonts w:ascii="Arial Nova Cond" w:hAnsi="Arial Nova Cond" w:cs="TimesNewRoman"/>
          <w:sz w:val="24"/>
          <w:szCs w:val="24"/>
          <w:lang w:val="it-IT" w:eastAsia="it-IT"/>
        </w:rPr>
        <w:t xml:space="preserve">direzione Agricoltura, Sovranità </w:t>
      </w:r>
      <w:r w:rsidR="00685689" w:rsidRPr="00DF56E3">
        <w:rPr>
          <w:rFonts w:ascii="Arial Nova Cond" w:hAnsi="Arial Nova Cond" w:cs="TimesNewRoman"/>
          <w:sz w:val="24"/>
          <w:szCs w:val="24"/>
          <w:lang w:val="it-IT" w:eastAsia="it-IT"/>
        </w:rPr>
        <w:t>A</w:t>
      </w:r>
      <w:r w:rsidR="001E6D30" w:rsidRPr="00DF56E3">
        <w:rPr>
          <w:rFonts w:ascii="Arial Nova Cond" w:hAnsi="Arial Nova Cond" w:cs="TimesNewRoman"/>
          <w:sz w:val="24"/>
          <w:szCs w:val="24"/>
          <w:lang w:val="it-IT" w:eastAsia="it-IT"/>
        </w:rPr>
        <w:t>lim</w:t>
      </w:r>
      <w:r w:rsidR="00685689" w:rsidRPr="00DF56E3">
        <w:rPr>
          <w:rFonts w:ascii="Arial Nova Cond" w:hAnsi="Arial Nova Cond" w:cs="TimesNewRoman"/>
          <w:sz w:val="24"/>
          <w:szCs w:val="24"/>
          <w:lang w:val="it-IT" w:eastAsia="it-IT"/>
        </w:rPr>
        <w:t>entar</w:t>
      </w:r>
      <w:r w:rsidR="005B5E44" w:rsidRPr="00DF56E3">
        <w:rPr>
          <w:rFonts w:ascii="Arial Nova Cond" w:hAnsi="Arial Nova Cond" w:cs="TimesNewRoman"/>
          <w:sz w:val="24"/>
          <w:szCs w:val="24"/>
          <w:lang w:val="it-IT" w:eastAsia="it-IT"/>
        </w:rPr>
        <w:t>e</w:t>
      </w:r>
      <w:r w:rsidR="00685689" w:rsidRPr="00DF56E3">
        <w:rPr>
          <w:rFonts w:ascii="Arial Nova Cond" w:hAnsi="Arial Nova Cond" w:cs="TimesNewRoman"/>
          <w:sz w:val="24"/>
          <w:szCs w:val="24"/>
          <w:lang w:val="it-IT" w:eastAsia="it-IT"/>
        </w:rPr>
        <w:t xml:space="preserve">, Caccia e Pesca, Foreste </w:t>
      </w:r>
      <w:r w:rsidRPr="00DF56E3">
        <w:rPr>
          <w:rFonts w:ascii="Arial Nova Cond" w:hAnsi="Arial Nova Cond" w:cs="TimesNewRoman"/>
          <w:sz w:val="24"/>
          <w:szCs w:val="24"/>
          <w:lang w:val="it-IT" w:eastAsia="it-IT"/>
        </w:rPr>
        <w:t xml:space="preserve">da </w:t>
      </w:r>
      <w:r w:rsidR="00264F41" w:rsidRPr="00DF56E3">
        <w:rPr>
          <w:rFonts w:ascii="Arial Nova Cond" w:hAnsi="Arial Nova Cond" w:cs="TimesNewRoman"/>
          <w:sz w:val="24"/>
          <w:szCs w:val="24"/>
          <w:lang w:val="it-IT" w:eastAsia="it-IT"/>
        </w:rPr>
        <w:t xml:space="preserve">Responsabili del procedimento </w:t>
      </w:r>
      <w:r w:rsidR="005B5E44" w:rsidRPr="00DF56E3">
        <w:rPr>
          <w:rFonts w:ascii="Arial Nova Cond" w:hAnsi="Arial Nova Cond" w:cs="TimesNewRoman"/>
          <w:sz w:val="24"/>
          <w:szCs w:val="24"/>
          <w:lang w:val="it-IT" w:eastAsia="it-IT"/>
        </w:rPr>
        <w:t>appositamente incaricati</w:t>
      </w:r>
      <w:r w:rsidR="00685689" w:rsidRPr="00DF56E3">
        <w:rPr>
          <w:rFonts w:ascii="Arial Nova Cond" w:hAnsi="Arial Nova Cond" w:cs="TimesNewRoman"/>
          <w:sz w:val="24"/>
          <w:szCs w:val="24"/>
          <w:lang w:val="it-IT" w:eastAsia="it-IT"/>
        </w:rPr>
        <w:t>.</w:t>
      </w:r>
      <w:r w:rsidR="005B5E44" w:rsidRPr="00DF56E3">
        <w:rPr>
          <w:rFonts w:ascii="Arial Nova Cond" w:hAnsi="Arial Nova Cond" w:cs="TimesNewRoman"/>
          <w:strike/>
          <w:sz w:val="24"/>
          <w:szCs w:val="24"/>
          <w:lang w:val="it-IT" w:eastAsia="it-IT"/>
        </w:rPr>
        <w:t xml:space="preserve"> </w:t>
      </w:r>
    </w:p>
    <w:p w14:paraId="7AEA4177" w14:textId="63FF35F3" w:rsidR="001D395F" w:rsidRPr="00DF56E3" w:rsidRDefault="000A0923" w:rsidP="003671D0">
      <w:pPr>
        <w:autoSpaceDE w:val="0"/>
        <w:autoSpaceDN w:val="0"/>
        <w:adjustRightInd w:val="0"/>
        <w:spacing w:before="0" w:after="0" w:line="240" w:lineRule="auto"/>
        <w:ind w:right="-95"/>
        <w:jc w:val="both"/>
        <w:rPr>
          <w:rFonts w:ascii="Arial Nova Cond" w:hAnsi="Arial Nova Cond" w:cs="TimesNewRoman"/>
          <w:sz w:val="24"/>
          <w:szCs w:val="24"/>
          <w:lang w:val="it-IT" w:eastAsia="it-IT"/>
        </w:rPr>
      </w:pPr>
      <w:r w:rsidRPr="00DF56E3">
        <w:rPr>
          <w:rFonts w:ascii="Arial Nova Cond" w:hAnsi="Arial Nova Cond" w:cs="TimesNewRoman"/>
          <w:sz w:val="24"/>
          <w:szCs w:val="24"/>
          <w:lang w:val="it-IT" w:eastAsia="it-IT"/>
        </w:rPr>
        <w:lastRenderedPageBreak/>
        <w:t xml:space="preserve">Per il controllo, sia amministrativo che tecnico, il responsabile del procedimento potrà </w:t>
      </w:r>
      <w:r w:rsidR="003671D0" w:rsidRPr="003671D0">
        <w:rPr>
          <w:rFonts w:ascii="Arial Nova Cond" w:hAnsi="Arial Nova Cond" w:cs="TimesNewRoman"/>
          <w:sz w:val="24"/>
          <w:szCs w:val="24"/>
          <w:lang w:val="it-IT" w:eastAsia="it-IT"/>
        </w:rPr>
        <w:t>richiedere integrazioni e chiarimenti</w:t>
      </w:r>
      <w:r w:rsidR="003671D0">
        <w:rPr>
          <w:rFonts w:ascii="Arial Nova Cond" w:hAnsi="Arial Nova Cond" w:cs="TimesNewRoman"/>
          <w:sz w:val="24"/>
          <w:szCs w:val="24"/>
          <w:lang w:val="it-IT" w:eastAsia="it-IT"/>
        </w:rPr>
        <w:t xml:space="preserve"> </w:t>
      </w:r>
      <w:r w:rsidR="003671D0" w:rsidRPr="003671D0">
        <w:rPr>
          <w:rFonts w:ascii="Arial Nova Cond" w:hAnsi="Arial Nova Cond" w:cs="TimesNewRoman"/>
          <w:sz w:val="24"/>
          <w:szCs w:val="24"/>
          <w:lang w:val="it-IT" w:eastAsia="it-IT"/>
        </w:rPr>
        <w:t>ai sensi dell’articolo 6, comma 1, lettera b), della L. 241/1990, assegnando un termine congruo e</w:t>
      </w:r>
      <w:r w:rsidR="003671D0">
        <w:rPr>
          <w:rFonts w:ascii="Arial Nova Cond" w:hAnsi="Arial Nova Cond" w:cs="TimesNewRoman"/>
          <w:sz w:val="24"/>
          <w:szCs w:val="24"/>
          <w:lang w:val="it-IT" w:eastAsia="it-IT"/>
        </w:rPr>
        <w:t xml:space="preserve"> </w:t>
      </w:r>
      <w:r w:rsidR="003671D0" w:rsidRPr="003671D0">
        <w:rPr>
          <w:rFonts w:ascii="Arial Nova Cond" w:hAnsi="Arial Nova Cond" w:cs="TimesNewRoman"/>
          <w:sz w:val="24"/>
          <w:szCs w:val="24"/>
          <w:lang w:val="it-IT" w:eastAsia="it-IT"/>
        </w:rPr>
        <w:t>sospendendo, ove previsto, i termini procedimentali</w:t>
      </w:r>
      <w:r w:rsidR="003671D0">
        <w:rPr>
          <w:rFonts w:ascii="Arial Nova Cond" w:hAnsi="Arial Nova Cond" w:cs="TimesNewRoman"/>
          <w:sz w:val="24"/>
          <w:szCs w:val="24"/>
          <w:lang w:val="it-IT" w:eastAsia="it-IT"/>
        </w:rPr>
        <w:t>.</w:t>
      </w:r>
    </w:p>
    <w:p w14:paraId="3357E52A" w14:textId="5457583B" w:rsidR="00A05313" w:rsidRPr="00DF56E3" w:rsidRDefault="0011414D" w:rsidP="0005586F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bookmarkStart w:id="4" w:name="_Toc426892174"/>
      <w:bookmarkEnd w:id="3"/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 xml:space="preserve">Risorse finanziarie </w:t>
      </w:r>
      <w:bookmarkEnd w:id="4"/>
    </w:p>
    <w:p w14:paraId="24B5A3B4" w14:textId="7C5C2F60" w:rsidR="001F1321" w:rsidRPr="001F1321" w:rsidRDefault="00337235" w:rsidP="001F1321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DF56E3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L’avviso pubblico stanzia una dotazione finanziaria di euro </w:t>
      </w:r>
      <w:r w:rsidR="00D75B54" w:rsidRPr="00EC72F4">
        <w:rPr>
          <w:rFonts w:ascii="Arial Nova Cond" w:eastAsia="Calibri" w:hAnsi="Arial Nova Cond" w:cs="TimesNewRoman"/>
          <w:b/>
          <w:bCs/>
          <w:sz w:val="24"/>
          <w:szCs w:val="24"/>
          <w:lang w:val="it-IT" w:eastAsia="it-IT"/>
        </w:rPr>
        <w:t>1</w:t>
      </w:r>
      <w:r w:rsidR="001F1321" w:rsidRPr="00EC72F4">
        <w:rPr>
          <w:rFonts w:ascii="Arial Nova Cond" w:eastAsia="Calibri" w:hAnsi="Arial Nova Cond" w:cs="TimesNewRoman"/>
          <w:b/>
          <w:bCs/>
          <w:sz w:val="24"/>
          <w:szCs w:val="24"/>
          <w:lang w:val="it-IT" w:eastAsia="it-IT"/>
        </w:rPr>
        <w:t>77.262,00</w:t>
      </w:r>
      <w:r w:rsidR="001F1321" w:rsidRPr="001F1321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allocata sull’intervento codice 222507 del vigente piano finanziario dell’Organismo Intermedio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="001F1321" w:rsidRPr="001F1321">
        <w:rPr>
          <w:rFonts w:ascii="Arial Nova Cond" w:eastAsia="Calibri" w:hAnsi="Arial Nova Cond" w:cs="TimesNewRoman"/>
          <w:sz w:val="24"/>
          <w:szCs w:val="24"/>
          <w:lang w:val="it-IT" w:eastAsia="it-IT"/>
        </w:rPr>
        <w:t>Regione Lazio.</w:t>
      </w:r>
    </w:p>
    <w:p w14:paraId="5C317E56" w14:textId="4AE66070" w:rsidR="00AD0FAF" w:rsidRDefault="001F1321" w:rsidP="001F1321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1F1321">
        <w:rPr>
          <w:rFonts w:ascii="Arial Nova Cond" w:eastAsia="Calibri" w:hAnsi="Arial Nova Cond" w:cs="TimesNewRoman"/>
          <w:sz w:val="24"/>
          <w:szCs w:val="24"/>
          <w:lang w:val="it-IT" w:eastAsia="it-IT"/>
        </w:rPr>
        <w:t>L’Amministrazione procederà ad indennizzare le imprese beneficiarie laddove la platea dei beneficiari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1F1321">
        <w:rPr>
          <w:rFonts w:ascii="Arial Nova Cond" w:eastAsia="Calibri" w:hAnsi="Arial Nova Cond" w:cs="TimesNewRoman"/>
          <w:sz w:val="24"/>
          <w:szCs w:val="24"/>
          <w:lang w:val="it-IT" w:eastAsia="it-IT"/>
        </w:rPr>
        <w:t>comprenda le due categorie, indipendentemente che esse siano imprese armatrici di pescherecci ovvero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1F1321">
        <w:rPr>
          <w:rFonts w:ascii="Arial Nova Cond" w:eastAsia="Calibri" w:hAnsi="Arial Nova Cond" w:cs="TimesNewRoman"/>
          <w:sz w:val="24"/>
          <w:szCs w:val="24"/>
          <w:lang w:val="it-IT" w:eastAsia="it-IT"/>
        </w:rPr>
        <w:t>acquicole, per il periodo di tempo ammissibile, mesi o frazione di mese, fino all’esaurimento delle risorse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1F1321">
        <w:rPr>
          <w:rFonts w:ascii="Arial Nova Cond" w:eastAsia="Calibri" w:hAnsi="Arial Nova Cond" w:cs="TimesNewRoman"/>
          <w:sz w:val="24"/>
          <w:szCs w:val="24"/>
          <w:lang w:val="it-IT" w:eastAsia="it-IT"/>
        </w:rPr>
        <w:t>finanziarie.</w:t>
      </w:r>
    </w:p>
    <w:p w14:paraId="07612A64" w14:textId="77FE7BC9" w:rsidR="00F33B3E" w:rsidRDefault="00AD0FAF" w:rsidP="00AD0FAF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Si specifica che la dotazione finanziaria suddetta è oggetto di incremento, a seguito di modifica d</w:t>
      </w:r>
      <w:r w:rsidR="00012FAA">
        <w:rPr>
          <w:rFonts w:ascii="Arial Nova Cond" w:eastAsia="Calibri" w:hAnsi="Arial Nova Cond" w:cs="TimesNewRoman"/>
          <w:sz w:val="24"/>
          <w:szCs w:val="24"/>
          <w:lang w:val="it-IT" w:eastAsia="it-IT"/>
        </w:rPr>
        <w:t>i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Piano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Finanziario del PN FEAMPA 21-27 in corso di approvazione da parte dei Servizi della Commissione. </w:t>
      </w:r>
    </w:p>
    <w:p w14:paraId="455871BC" w14:textId="78DFCBD2" w:rsidR="00AD0FAF" w:rsidRPr="00AD0FAF" w:rsidRDefault="00AD0FAF" w:rsidP="00AD0FAF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La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dotazione finanziaria di cui sopra è pertanto suscettibile di modifica in aumento fino al nuovo importo pari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a euro </w:t>
      </w:r>
      <w:r w:rsidRPr="00012FAA">
        <w:rPr>
          <w:rFonts w:ascii="Arial Nova Cond" w:eastAsia="Calibri" w:hAnsi="Arial Nova Cond" w:cs="TimesNewRoman"/>
          <w:b/>
          <w:bCs/>
          <w:sz w:val="24"/>
          <w:szCs w:val="24"/>
          <w:lang w:val="it-IT" w:eastAsia="it-IT"/>
        </w:rPr>
        <w:t>2.307.212,28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. Qualora la modifica proposta venga respinta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dai Servizi della Commissione Europea si procederà ad indennizzare le imprese sulla base delle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domande di sostegno ammissibili nei limiti delle disponibilità finanziarie allocate sul piano finanziario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dell’Organismo Intermedio Regione Lazio e sugli apposit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>i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capitoli di bilancio. Si precisa che l’erogazione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dell’indennizzo potrà avvenire anche per stati di avanzamento in relazione alla disponibilità finanziaria</w:t>
      </w:r>
      <w:r w:rsidR="00F33B3E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dell’OI.</w:t>
      </w:r>
    </w:p>
    <w:p w14:paraId="0CA36461" w14:textId="77777777" w:rsidR="00C35768" w:rsidRPr="006813F7" w:rsidRDefault="00C35768" w:rsidP="00C35768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r w:rsidRPr="006813F7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 xml:space="preserve">Misura del Contributo Pubblico </w:t>
      </w:r>
    </w:p>
    <w:p w14:paraId="299792CC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L’intensità di aiuto prevista per gli indennizzi agli operatori della pesca e dell’acquacoltura per i maggiori</w:t>
      </w:r>
      <w:r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costi di produzione è pari al 100% dell’indennizzo. </w:t>
      </w:r>
    </w:p>
    <w:p w14:paraId="36E75F19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La somma di tutte le concessioni effettuate con finanziamenti FEAMPA a titolo di indennizzo nel periodo</w:t>
      </w:r>
      <w:r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28 febbraio – 31 dicembre 2026 non può in ogni caso superare i seguenti massimali di importo:</w:t>
      </w:r>
    </w:p>
    <w:p w14:paraId="65380464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- </w:t>
      </w:r>
      <w:r w:rsidRPr="00AF2595">
        <w:rPr>
          <w:rFonts w:ascii="Arial Nova Cond" w:eastAsia="Calibri" w:hAnsi="Arial Nova Cond" w:cs="TimesNewRoman"/>
          <w:b/>
          <w:bCs/>
          <w:sz w:val="24"/>
          <w:szCs w:val="24"/>
          <w:lang w:val="it-IT" w:eastAsia="it-IT"/>
        </w:rPr>
        <w:t>80.000 euro per ciascuna imbarcazione da pesca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;</w:t>
      </w:r>
    </w:p>
    <w:p w14:paraId="310D6704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F2595">
        <w:rPr>
          <w:rFonts w:ascii="Arial Nova Cond" w:eastAsia="Calibri" w:hAnsi="Arial Nova Cond" w:cs="TimesNewRoman"/>
          <w:b/>
          <w:bCs/>
          <w:sz w:val="24"/>
          <w:szCs w:val="24"/>
          <w:lang w:val="it-IT" w:eastAsia="it-IT"/>
        </w:rPr>
        <w:t>- 360.000,00 euro per ciascuna impresa acquicola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.</w:t>
      </w:r>
    </w:p>
    <w:p w14:paraId="6A35D380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Tali massimali sono validi esclusivamente per le concessioni erogate a valere sul presente bando.</w:t>
      </w:r>
    </w:p>
    <w:p w14:paraId="2DFFC78B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L'indennizzo concesso con il presente bando è cumulabile:</w:t>
      </w:r>
    </w:p>
    <w:p w14:paraId="4896E481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Cambria Math" w:eastAsia="Calibri" w:hAnsi="Cambria Math" w:cs="Cambria Math"/>
          <w:sz w:val="24"/>
          <w:szCs w:val="24"/>
          <w:lang w:val="it-IT" w:eastAsia="it-IT"/>
        </w:rPr>
        <w:t>−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con altri aiuti pubblici concessi per costi ammissibili diversi</w:t>
      </w:r>
    </w:p>
    <w:p w14:paraId="5FC90DDD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Cambria Math" w:eastAsia="Calibri" w:hAnsi="Cambria Math" w:cs="Cambria Math"/>
          <w:sz w:val="24"/>
          <w:szCs w:val="24"/>
          <w:lang w:val="it-IT" w:eastAsia="it-IT"/>
        </w:rPr>
        <w:t>−</w:t>
      </w: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con altri aiuti pubblici concessi per i medesimi costi - compresi gli aiuti concessi ai sensi della</w:t>
      </w:r>
    </w:p>
    <w:p w14:paraId="3F25D1CB" w14:textId="77777777" w:rsidR="009E1DB9" w:rsidRPr="00AD0FAF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Comunicazione della Commissione Quadro temporaneo per gli aiuti di Stato in risposta alla crisi</w:t>
      </w:r>
    </w:p>
    <w:p w14:paraId="28EE31EA" w14:textId="77777777" w:rsidR="009E1DB9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AD0FAF">
        <w:rPr>
          <w:rFonts w:ascii="Arial Nova Cond" w:eastAsia="Calibri" w:hAnsi="Arial Nova Cond" w:cs="TimesNewRoman"/>
          <w:sz w:val="24"/>
          <w:szCs w:val="24"/>
          <w:lang w:val="it-IT" w:eastAsia="it-IT"/>
        </w:rPr>
        <w:t>in Medio Oriente (C/2026/2593), sezione 2.1., nel limite 100% dei costi ammissibili.</w:t>
      </w:r>
    </w:p>
    <w:p w14:paraId="54FD9754" w14:textId="77777777" w:rsidR="009E1DB9" w:rsidRDefault="009E1DB9" w:rsidP="009E1DB9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eastAsia="Calibri" w:hAnsi="Arial Nova Cond" w:cs="TimesNewRoman"/>
          <w:sz w:val="24"/>
          <w:szCs w:val="24"/>
          <w:lang w:val="it-IT" w:eastAsia="it-IT"/>
        </w:rPr>
      </w:pPr>
      <w:r w:rsidRPr="00534BDC">
        <w:rPr>
          <w:rFonts w:ascii="Arial Nova Cond" w:eastAsia="Calibri" w:hAnsi="Arial Nova Cond" w:cs="TimesNewRoman"/>
          <w:sz w:val="24"/>
          <w:szCs w:val="24"/>
          <w:lang w:val="it-IT" w:eastAsia="it-IT"/>
        </w:rPr>
        <w:lastRenderedPageBreak/>
        <w:t>I beneficiari ai quali siano stati concessi altri contributi pubblici per i medesimi costi e con riferimento allo</w:t>
      </w:r>
      <w:r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534BDC">
        <w:rPr>
          <w:rFonts w:ascii="Arial Nova Cond" w:eastAsia="Calibri" w:hAnsi="Arial Nova Cond" w:cs="TimesNewRoman"/>
          <w:sz w:val="24"/>
          <w:szCs w:val="24"/>
          <w:lang w:val="it-IT" w:eastAsia="it-IT"/>
        </w:rPr>
        <w:t>stesso periodo devono dichiararlo nella domanda, indicando fonte, importo e costi coperti (allegati 4A e</w:t>
      </w:r>
      <w:r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</w:t>
      </w:r>
      <w:r w:rsidRPr="00534BDC">
        <w:rPr>
          <w:rFonts w:ascii="Arial Nova Cond" w:eastAsia="Calibri" w:hAnsi="Arial Nova Cond" w:cs="TimesNewRoman"/>
          <w:sz w:val="24"/>
          <w:szCs w:val="24"/>
          <w:lang w:val="it-IT" w:eastAsia="it-IT"/>
        </w:rPr>
        <w:t>4B</w:t>
      </w:r>
      <w:r>
        <w:rPr>
          <w:rFonts w:ascii="Arial Nova Cond" w:eastAsia="Calibri" w:hAnsi="Arial Nova Cond" w:cs="TimesNewRoman"/>
          <w:sz w:val="24"/>
          <w:szCs w:val="24"/>
          <w:lang w:val="it-IT" w:eastAsia="it-IT"/>
        </w:rPr>
        <w:t xml:space="preserve"> dell’avviso</w:t>
      </w:r>
      <w:r w:rsidRPr="00534BDC">
        <w:rPr>
          <w:rFonts w:ascii="Arial Nova Cond" w:eastAsia="Calibri" w:hAnsi="Arial Nova Cond" w:cs="TimesNewRoman"/>
          <w:sz w:val="24"/>
          <w:szCs w:val="24"/>
          <w:lang w:val="it-IT" w:eastAsia="it-IT"/>
        </w:rPr>
        <w:t>).</w:t>
      </w:r>
    </w:p>
    <w:p w14:paraId="2F4F34A5" w14:textId="77777777" w:rsidR="00C35768" w:rsidRPr="00DF56E3" w:rsidRDefault="00C35768" w:rsidP="00567E82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hAnsi="Arial Nova Cond" w:cs="TimesNewRoman"/>
          <w:sz w:val="24"/>
          <w:szCs w:val="24"/>
          <w:lang w:val="it-IT" w:eastAsia="it-IT"/>
        </w:rPr>
      </w:pPr>
    </w:p>
    <w:p w14:paraId="54C92BA1" w14:textId="77777777" w:rsidR="007A22C9" w:rsidRPr="00DF56E3" w:rsidRDefault="007A22C9" w:rsidP="007A22C9">
      <w:pPr>
        <w:pStyle w:val="Titolo2"/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</w:pPr>
      <w:r w:rsidRPr="00DF56E3">
        <w:rPr>
          <w:rFonts w:ascii="Arial Nova Cond" w:hAnsi="Arial Nova Cond" w:cs="Arial"/>
          <w:b/>
          <w:caps w:val="0"/>
          <w:noProof/>
          <w:sz w:val="24"/>
          <w:szCs w:val="24"/>
          <w:lang w:val="it-IT" w:eastAsia="it-IT"/>
        </w:rPr>
        <w:t>Contatti</w:t>
      </w:r>
    </w:p>
    <w:p w14:paraId="09DA8D60" w14:textId="77777777" w:rsidR="00B13758" w:rsidRPr="00B13758" w:rsidRDefault="00B13758" w:rsidP="00B13758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hAnsi="Arial Nova Cond" w:cs="TimesNewRoman"/>
          <w:sz w:val="24"/>
          <w:szCs w:val="24"/>
          <w:lang w:val="it-IT" w:eastAsia="it-IT"/>
        </w:rPr>
      </w:pPr>
      <w:r w:rsidRPr="00B13758">
        <w:rPr>
          <w:rFonts w:ascii="Arial Nova Cond" w:hAnsi="Arial Nova Cond" w:cs="TimesNewRoman"/>
          <w:sz w:val="24"/>
          <w:szCs w:val="24"/>
          <w:lang w:val="it-IT" w:eastAsia="it-IT"/>
        </w:rPr>
        <w:t>Per informazioni gli interessati possono rivolgersi alla Direzione Regionale Agricoltura e Sovranità</w:t>
      </w:r>
    </w:p>
    <w:p w14:paraId="5EB246EE" w14:textId="66DE49EE" w:rsidR="009024AC" w:rsidRPr="00DF56E3" w:rsidRDefault="00B13758" w:rsidP="00B13758">
      <w:pPr>
        <w:autoSpaceDE w:val="0"/>
        <w:autoSpaceDN w:val="0"/>
        <w:adjustRightInd w:val="0"/>
        <w:spacing w:before="0" w:after="0" w:line="240" w:lineRule="auto"/>
        <w:ind w:right="472"/>
        <w:jc w:val="both"/>
        <w:rPr>
          <w:rFonts w:ascii="Arial Nova Cond" w:hAnsi="Arial Nova Cond" w:cs="TimesNewRoman"/>
          <w:sz w:val="24"/>
          <w:szCs w:val="24"/>
          <w:lang w:val="it-IT" w:eastAsia="it-IT"/>
        </w:rPr>
      </w:pPr>
      <w:r w:rsidRPr="00B13758">
        <w:rPr>
          <w:rFonts w:ascii="Arial Nova Cond" w:hAnsi="Arial Nova Cond" w:cs="TimesNewRoman"/>
          <w:sz w:val="24"/>
          <w:szCs w:val="24"/>
          <w:lang w:val="it-IT" w:eastAsia="it-IT"/>
        </w:rPr>
        <w:t>Alimentare, Caccia e Pesca, Foreste – Area Sistema dei Controlli – scrivendo a:</w:t>
      </w:r>
      <w:r>
        <w:rPr>
          <w:rFonts w:ascii="Arial Nova Cond" w:hAnsi="Arial Nova Cond" w:cs="TimesNewRoman"/>
          <w:sz w:val="24"/>
          <w:szCs w:val="24"/>
          <w:lang w:val="it-IT" w:eastAsia="it-IT"/>
        </w:rPr>
        <w:t xml:space="preserve"> </w:t>
      </w:r>
      <w:hyperlink r:id="rId13" w:history="1">
        <w:r w:rsidRPr="00E262D5">
          <w:rPr>
            <w:rStyle w:val="Collegamentoipertestuale"/>
            <w:rFonts w:ascii="Arial Nova Cond" w:hAnsi="Arial Nova Cond" w:cs="TimesNewRoman"/>
            <w:sz w:val="24"/>
            <w:szCs w:val="24"/>
            <w:lang w:val="it-IT" w:eastAsia="it-IT"/>
          </w:rPr>
          <w:t>lberardi@regione.lazio.it</w:t>
        </w:r>
      </w:hyperlink>
      <w:r>
        <w:rPr>
          <w:rFonts w:ascii="Arial Nova Cond" w:hAnsi="Arial Nova Cond" w:cs="TimesNewRoman"/>
          <w:sz w:val="24"/>
          <w:szCs w:val="24"/>
          <w:lang w:val="it-IT" w:eastAsia="it-IT"/>
        </w:rPr>
        <w:t xml:space="preserve"> </w:t>
      </w:r>
      <w:r w:rsidRPr="00B13758">
        <w:rPr>
          <w:rFonts w:ascii="Arial Nova Cond" w:hAnsi="Arial Nova Cond" w:cs="TimesNewRoman"/>
          <w:sz w:val="24"/>
          <w:szCs w:val="24"/>
          <w:lang w:val="it-IT" w:eastAsia="it-IT"/>
        </w:rPr>
        <w:t>o chiamando il numero 3384966745</w:t>
      </w:r>
    </w:p>
    <w:sectPr w:rsidR="009024AC" w:rsidRPr="00DF56E3" w:rsidSect="00342384">
      <w:headerReference w:type="default" r:id="rId14"/>
      <w:footerReference w:type="default" r:id="rId15"/>
      <w:pgSz w:w="12240" w:h="15840" w:code="1"/>
      <w:pgMar w:top="1660" w:right="900" w:bottom="1800" w:left="1512" w:header="1080" w:footer="907" w:gutter="0"/>
      <w:pgBorders w:offsetFrom="page">
        <w:top w:val="single" w:sz="8" w:space="24" w:color="auto" w:shadow="1"/>
        <w:left w:val="single" w:sz="8" w:space="24" w:color="auto" w:shadow="1"/>
        <w:bottom w:val="single" w:sz="8" w:space="24" w:color="auto" w:shadow="1"/>
        <w:right w:val="single" w:sz="8" w:space="24" w:color="auto" w:shadow="1"/>
      </w:pgBorders>
      <w:pgNumType w:start="1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06325" w14:textId="77777777" w:rsidR="007130D1" w:rsidRDefault="007130D1">
      <w:pPr>
        <w:spacing w:before="0" w:after="0" w:line="240" w:lineRule="auto"/>
      </w:pPr>
      <w:r>
        <w:separator/>
      </w:r>
    </w:p>
  </w:endnote>
  <w:endnote w:type="continuationSeparator" w:id="0">
    <w:p w14:paraId="395A0AFD" w14:textId="77777777" w:rsidR="007130D1" w:rsidRDefault="007130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C760" w14:textId="3C1985F9" w:rsidR="001471ED" w:rsidRDefault="001471ED" w:rsidP="00342384">
    <w:pPr>
      <w:pStyle w:val="Pidipagina"/>
      <w:pBdr>
        <w:top w:val="single" w:sz="4" w:space="0" w:color="CDB5DC"/>
      </w:pBdr>
      <w:ind w:right="2"/>
      <w:rPr>
        <w:noProof/>
        <w:lang w:val="it-IT" w:eastAsia="it-IT"/>
      </w:rPr>
    </w:pPr>
    <w:r>
      <w:rPr>
        <w:noProof/>
        <w:lang w:val="it-IT" w:eastAsia="it-IT"/>
      </w:rPr>
      <w:drawing>
        <wp:inline distT="0" distB="0" distL="0" distR="0" wp14:anchorId="20C4CE40" wp14:editId="3929322F">
          <wp:extent cx="926465" cy="597535"/>
          <wp:effectExtent l="0" t="0" r="6985" b="0"/>
          <wp:docPr id="49" name="Immagin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2384">
      <w:tab/>
      <w:t xml:space="preserve">                      </w:t>
    </w:r>
    <w:r w:rsidR="00D90F87">
      <w:rPr>
        <w:noProof/>
      </w:rPr>
      <w:drawing>
        <wp:inline distT="0" distB="0" distL="0" distR="0" wp14:anchorId="4623FBC8" wp14:editId="23DEF995">
          <wp:extent cx="2066925" cy="67056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2384">
      <w:rPr>
        <w:noProof/>
        <w:lang w:val="it-IT" w:eastAsia="it-IT"/>
      </w:rPr>
      <w:ptab w:relativeTo="margin" w:alignment="right" w:leader="none"/>
    </w:r>
    <w:r w:rsidR="00342384">
      <w:rPr>
        <w:noProof/>
        <w:lang w:val="it-IT" w:eastAsia="it-IT"/>
      </w:rPr>
      <w:drawing>
        <wp:inline distT="0" distB="0" distL="0" distR="0" wp14:anchorId="474F2EA1" wp14:editId="43BCA157">
          <wp:extent cx="806450" cy="762000"/>
          <wp:effectExtent l="0" t="0" r="0" b="0"/>
          <wp:docPr id="51" name="Immagin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3D9FEB" w14:textId="77777777" w:rsidR="00342384" w:rsidRDefault="00342384" w:rsidP="00342384">
    <w:pPr>
      <w:pStyle w:val="Pidipagina"/>
      <w:spacing w:before="0"/>
      <w:rPr>
        <w:rFonts w:ascii="Arial" w:hAnsi="Arial" w:cs="Arial"/>
        <w:b/>
        <w:noProof/>
        <w:color w:val="0D0D0D"/>
      </w:rPr>
    </w:pPr>
    <w:r w:rsidRPr="005E2ACC">
      <w:rPr>
        <w:rFonts w:ascii="Arial" w:hAnsi="Arial" w:cs="Arial"/>
        <w:b/>
        <w:noProof/>
        <w:color w:val="0D0D0D"/>
      </w:rPr>
      <w:t>UNIONE EUROPEA</w:t>
    </w:r>
    <w:r>
      <w:rPr>
        <w:rFonts w:ascii="Arial" w:hAnsi="Arial" w:cs="Arial"/>
        <w:b/>
        <w:noProof/>
        <w:color w:val="0D0D0D"/>
      </w:rPr>
      <w:t xml:space="preserve">                                                                                                                        </w:t>
    </w:r>
    <w:r w:rsidRPr="005E2ACC">
      <w:rPr>
        <w:rFonts w:ascii="Arial" w:hAnsi="Arial" w:cs="Arial"/>
        <w:b/>
        <w:noProof/>
        <w:color w:val="0D0D0D"/>
      </w:rPr>
      <w:t xml:space="preserve">REPUBBLICA </w:t>
    </w:r>
    <w:r>
      <w:rPr>
        <w:rFonts w:ascii="Arial" w:hAnsi="Arial" w:cs="Arial"/>
        <w:b/>
        <w:noProof/>
        <w:color w:val="0D0D0D"/>
      </w:rPr>
      <w:t xml:space="preserve">                   </w:t>
    </w:r>
  </w:p>
  <w:p w14:paraId="0C2CBF62" w14:textId="77777777" w:rsidR="00342384" w:rsidRDefault="00342384" w:rsidP="00342384">
    <w:pPr>
      <w:pStyle w:val="Pidipagina"/>
      <w:spacing w:before="0"/>
    </w:pPr>
    <w:r>
      <w:rPr>
        <w:rFonts w:ascii="Arial" w:hAnsi="Arial" w:cs="Arial"/>
        <w:b/>
        <w:noProof/>
        <w:color w:val="0D0D0D"/>
      </w:rPr>
      <w:t xml:space="preserve">                                                                                                                                                            </w:t>
    </w:r>
    <w:r w:rsidRPr="005E2ACC">
      <w:rPr>
        <w:rFonts w:ascii="Arial" w:hAnsi="Arial" w:cs="Arial"/>
        <w:b/>
        <w:noProof/>
        <w:color w:val="0D0D0D"/>
      </w:rPr>
      <w:t>ITALIANA</w:t>
    </w:r>
  </w:p>
  <w:p w14:paraId="2BB6D13E" w14:textId="77777777" w:rsidR="00342384" w:rsidRDefault="00342384" w:rsidP="001471ED">
    <w:pPr>
      <w:pStyle w:val="Pidipagina"/>
      <w:tabs>
        <w:tab w:val="left" w:pos="7980"/>
      </w:tabs>
    </w:pPr>
  </w:p>
  <w:p w14:paraId="1F860BAC" w14:textId="77777777" w:rsidR="00342384" w:rsidRDefault="00342384" w:rsidP="001471ED">
    <w:pPr>
      <w:pStyle w:val="Pidipagina"/>
      <w:tabs>
        <w:tab w:val="left" w:pos="79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C7CE1" w14:textId="77777777" w:rsidR="007130D1" w:rsidRDefault="007130D1">
      <w:pPr>
        <w:spacing w:before="0" w:after="0" w:line="240" w:lineRule="auto"/>
      </w:pPr>
      <w:r>
        <w:separator/>
      </w:r>
    </w:p>
  </w:footnote>
  <w:footnote w:type="continuationSeparator" w:id="0">
    <w:p w14:paraId="709CE153" w14:textId="77777777" w:rsidR="007130D1" w:rsidRDefault="007130D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7C945" w14:textId="77777777" w:rsidR="000F4371" w:rsidRDefault="008134A4" w:rsidP="00905EF2">
    <w:pPr>
      <w:pStyle w:val="Intestazione"/>
      <w:tabs>
        <w:tab w:val="clear" w:pos="4680"/>
        <w:tab w:val="clear" w:pos="9360"/>
        <w:tab w:val="left" w:pos="5241"/>
      </w:tabs>
      <w:jc w:val="both"/>
    </w:pPr>
    <w:r>
      <w:rPr>
        <w:noProof/>
        <w:lang w:val="it-IT" w:eastAsia="it-IT"/>
      </w:rPr>
      <w:drawing>
        <wp:anchor distT="0" distB="0" distL="114300" distR="114300" simplePos="0" relativeHeight="251657216" behindDoc="0" locked="0" layoutInCell="1" allowOverlap="1" wp14:anchorId="625B6B14" wp14:editId="6827D673">
          <wp:simplePos x="0" y="0"/>
          <wp:positionH relativeFrom="column">
            <wp:posOffset>4894580</wp:posOffset>
          </wp:positionH>
          <wp:positionV relativeFrom="paragraph">
            <wp:posOffset>-312420</wp:posOffset>
          </wp:positionV>
          <wp:extent cx="1533525" cy="471170"/>
          <wp:effectExtent l="0" t="0" r="0" b="5080"/>
          <wp:wrapNone/>
          <wp:docPr id="48" name="Immagine 1" descr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agine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71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5B5AE11A" wp14:editId="487A8ECB">
              <wp:simplePos x="0" y="0"/>
              <wp:positionH relativeFrom="page">
                <wp:posOffset>320040</wp:posOffset>
              </wp:positionH>
              <wp:positionV relativeFrom="page">
                <wp:posOffset>309880</wp:posOffset>
              </wp:positionV>
              <wp:extent cx="7149465" cy="612775"/>
              <wp:effectExtent l="0" t="0" r="0" b="127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49465" cy="612775"/>
                      </a:xfrm>
                      <a:prstGeom prst="rect">
                        <a:avLst/>
                      </a:prstGeom>
                      <a:solidFill>
                        <a:srgbClr val="01284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86720E" w14:textId="77777777" w:rsidR="000F4371" w:rsidRPr="000F4371" w:rsidRDefault="000F4371">
                          <w:pPr>
                            <w:pStyle w:val="Intestazione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5AE11A" id="Rectangle 2" o:spid="_x0000_s1026" style="position:absolute;left:0;text-align:left;margin-left:25.2pt;margin-top:24.4pt;width:562.95pt;height:48.25pt;z-index:-251658240;visibility:visible;mso-wrap-style:square;mso-width-percent:0;mso-height-percent:0;mso-wrap-distance-left:9.35pt;mso-wrap-distance-top:0;mso-wrap-distance-right:9.35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" o:allowoverlap="f" fillcolor="#012845" stroked="f">
              <v:textbox>
                <w:txbxContent>
                  <w:p w14:paraId="3686720E" w14:textId="77777777" w:rsidR="000F4371" w:rsidRPr="000F4371" w:rsidRDefault="000F4371">
                    <w:pPr>
                      <w:pStyle w:val="Intestazione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905EF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F"/>
    <w:name w:val="WW8Num47"/>
    <w:lvl w:ilvl="0"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Courier New" w:hAnsi="Courier New" w:hint="default"/>
        <w:i/>
      </w:rPr>
    </w:lvl>
  </w:abstractNum>
  <w:abstractNum w:abstractNumId="1" w15:restartNumberingAfterBreak="0">
    <w:nsid w:val="00000002"/>
    <w:multiLevelType w:val="multilevel"/>
    <w:tmpl w:val="00000013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ill Sans MT" w:hAnsi="Gill Sans MT" w:cs="Gill Sans M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Gill Sans MT" w:hAnsi="Gill Sans MT" w:cs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14"/>
    <w:name w:val="WW8Num53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Gill Sans MT" w:hAnsi="Gill Sans MT" w:cs="Gill Sans MT" w:hint="default"/>
        <w:b w:val="0"/>
        <w:i w:val="0"/>
        <w:sz w:val="22"/>
      </w:rPr>
    </w:lvl>
  </w:abstractNum>
  <w:abstractNum w:abstractNumId="3" w15:restartNumberingAfterBreak="0">
    <w:nsid w:val="00000004"/>
    <w:multiLevelType w:val="hybridMultilevel"/>
    <w:tmpl w:val="0156A02A"/>
    <w:lvl w:ilvl="0" w:tplc="2FAAE55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0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0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0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0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0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0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0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4DFC4C0C"/>
    <w:lvl w:ilvl="0" w:tplc="383EF8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0068FFCC"/>
    <w:lvl w:ilvl="0" w:tplc="D49A9B0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9127630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9AAF0E">
      <w:start w:val="1"/>
      <w:numFmt w:val="bullet"/>
      <w:lvlRestart w:val="0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1349028">
      <w:start w:val="1"/>
      <w:numFmt w:val="bullet"/>
      <w:lvlRestart w:val="0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09C57D8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C228D8">
      <w:start w:val="1"/>
      <w:numFmt w:val="bullet"/>
      <w:lvlRestart w:val="0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DA4D788">
      <w:start w:val="1"/>
      <w:numFmt w:val="bullet"/>
      <w:lvlRestart w:val="0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2524DD6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0E4CAA">
      <w:start w:val="1"/>
      <w:numFmt w:val="bullet"/>
      <w:lvlRestart w:val="0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00000007"/>
    <w:multiLevelType w:val="hybridMultilevel"/>
    <w:tmpl w:val="2034ADA6"/>
    <w:lvl w:ilvl="0" w:tplc="1E7489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0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0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0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0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0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0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0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1AAC9A8C"/>
    <w:lvl w:ilvl="0" w:tplc="AC0E0F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0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0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0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0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0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0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0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B55AE8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multilevel"/>
    <w:tmpl w:val="5D9461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ill Sans MT" w:hAnsi="Gill Sans MT" w:cs="Gill Sans M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0B"/>
    <w:multiLevelType w:val="hybridMultilevel"/>
    <w:tmpl w:val="B17C8E80"/>
    <w:lvl w:ilvl="0" w:tplc="57469F1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20699BE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A07214">
      <w:start w:val="1"/>
      <w:numFmt w:val="bullet"/>
      <w:lvlRestart w:val="0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97A55A6">
      <w:start w:val="1"/>
      <w:numFmt w:val="bullet"/>
      <w:lvlRestart w:val="0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2B83CFA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EE0756">
      <w:start w:val="1"/>
      <w:numFmt w:val="bullet"/>
      <w:lvlRestart w:val="0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660F440">
      <w:start w:val="1"/>
      <w:numFmt w:val="bullet"/>
      <w:lvlRestart w:val="0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EF25DD0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7746B60">
      <w:start w:val="1"/>
      <w:numFmt w:val="bullet"/>
      <w:lvlRestart w:val="0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1" w15:restartNumberingAfterBreak="0">
    <w:nsid w:val="03B030CC"/>
    <w:multiLevelType w:val="hybridMultilevel"/>
    <w:tmpl w:val="5A8E7988"/>
    <w:lvl w:ilvl="0" w:tplc="D256B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752183"/>
    <w:multiLevelType w:val="hybridMultilevel"/>
    <w:tmpl w:val="D33885EA"/>
    <w:lvl w:ilvl="0" w:tplc="3908680A">
      <w:start w:val="1"/>
      <w:numFmt w:val="bullet"/>
      <w:lvlText w:val="­"/>
      <w:lvlJc w:val="left"/>
      <w:pPr>
        <w:ind w:left="720" w:hanging="360"/>
      </w:pPr>
      <w:rPr>
        <w:rFonts w:ascii="Gill Sans MT" w:hAnsi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94527A"/>
    <w:multiLevelType w:val="hybridMultilevel"/>
    <w:tmpl w:val="B55C0750"/>
    <w:lvl w:ilvl="0" w:tplc="93C2175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EC6513"/>
    <w:multiLevelType w:val="multilevel"/>
    <w:tmpl w:val="97E6E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8E51A0"/>
    <w:multiLevelType w:val="hybridMultilevel"/>
    <w:tmpl w:val="556A3370"/>
    <w:lvl w:ilvl="0" w:tplc="93C2175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DF4B2F"/>
    <w:multiLevelType w:val="hybridMultilevel"/>
    <w:tmpl w:val="11AAE77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ACE1422"/>
    <w:multiLevelType w:val="hybridMultilevel"/>
    <w:tmpl w:val="ADA668E0"/>
    <w:lvl w:ilvl="0" w:tplc="12DC059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BC7EA5"/>
    <w:multiLevelType w:val="hybridMultilevel"/>
    <w:tmpl w:val="39A27A10"/>
    <w:lvl w:ilvl="0" w:tplc="54DE4C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753821"/>
    <w:multiLevelType w:val="hybridMultilevel"/>
    <w:tmpl w:val="2E0E4312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498" w:hanging="360"/>
      </w:pPr>
    </w:lvl>
    <w:lvl w:ilvl="2" w:tplc="0410001B" w:tentative="1">
      <w:start w:val="1"/>
      <w:numFmt w:val="lowerRoman"/>
      <w:lvlText w:val="%3."/>
      <w:lvlJc w:val="right"/>
      <w:pPr>
        <w:ind w:left="2218" w:hanging="180"/>
      </w:pPr>
    </w:lvl>
    <w:lvl w:ilvl="3" w:tplc="0410000F" w:tentative="1">
      <w:start w:val="1"/>
      <w:numFmt w:val="decimal"/>
      <w:lvlText w:val="%4."/>
      <w:lvlJc w:val="left"/>
      <w:pPr>
        <w:ind w:left="2938" w:hanging="360"/>
      </w:pPr>
    </w:lvl>
    <w:lvl w:ilvl="4" w:tplc="04100019" w:tentative="1">
      <w:start w:val="1"/>
      <w:numFmt w:val="lowerLetter"/>
      <w:lvlText w:val="%5."/>
      <w:lvlJc w:val="left"/>
      <w:pPr>
        <w:ind w:left="3658" w:hanging="360"/>
      </w:pPr>
    </w:lvl>
    <w:lvl w:ilvl="5" w:tplc="0410001B" w:tentative="1">
      <w:start w:val="1"/>
      <w:numFmt w:val="lowerRoman"/>
      <w:lvlText w:val="%6."/>
      <w:lvlJc w:val="right"/>
      <w:pPr>
        <w:ind w:left="4378" w:hanging="180"/>
      </w:pPr>
    </w:lvl>
    <w:lvl w:ilvl="6" w:tplc="0410000F" w:tentative="1">
      <w:start w:val="1"/>
      <w:numFmt w:val="decimal"/>
      <w:lvlText w:val="%7."/>
      <w:lvlJc w:val="left"/>
      <w:pPr>
        <w:ind w:left="5098" w:hanging="360"/>
      </w:pPr>
    </w:lvl>
    <w:lvl w:ilvl="7" w:tplc="04100019" w:tentative="1">
      <w:start w:val="1"/>
      <w:numFmt w:val="lowerLetter"/>
      <w:lvlText w:val="%8."/>
      <w:lvlJc w:val="left"/>
      <w:pPr>
        <w:ind w:left="5818" w:hanging="360"/>
      </w:pPr>
    </w:lvl>
    <w:lvl w:ilvl="8" w:tplc="0410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0" w15:restartNumberingAfterBreak="0">
    <w:nsid w:val="2F3D6A3E"/>
    <w:multiLevelType w:val="hybridMultilevel"/>
    <w:tmpl w:val="29F4D4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BB1705"/>
    <w:multiLevelType w:val="multilevel"/>
    <w:tmpl w:val="8DC0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5B0F61"/>
    <w:multiLevelType w:val="hybridMultilevel"/>
    <w:tmpl w:val="B546CAC2"/>
    <w:lvl w:ilvl="0" w:tplc="0B52A6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3E2BD4"/>
    <w:multiLevelType w:val="hybridMultilevel"/>
    <w:tmpl w:val="1EACFF48"/>
    <w:lvl w:ilvl="0" w:tplc="FC26DB4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F84B6F"/>
    <w:multiLevelType w:val="hybridMultilevel"/>
    <w:tmpl w:val="297254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D139D"/>
    <w:multiLevelType w:val="hybridMultilevel"/>
    <w:tmpl w:val="4836C6A6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B961F2C"/>
    <w:multiLevelType w:val="hybridMultilevel"/>
    <w:tmpl w:val="185AA4D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0065F27"/>
    <w:multiLevelType w:val="hybridMultilevel"/>
    <w:tmpl w:val="43FECEC8"/>
    <w:lvl w:ilvl="0" w:tplc="3908680A">
      <w:start w:val="1"/>
      <w:numFmt w:val="bullet"/>
      <w:lvlText w:val="­"/>
      <w:lvlJc w:val="left"/>
      <w:pPr>
        <w:ind w:left="720" w:hanging="360"/>
      </w:pPr>
      <w:rPr>
        <w:rFonts w:ascii="Gill Sans MT" w:hAnsi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0C4414"/>
    <w:multiLevelType w:val="hybridMultilevel"/>
    <w:tmpl w:val="F95623C4"/>
    <w:lvl w:ilvl="0" w:tplc="93C2175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E11098"/>
    <w:multiLevelType w:val="hybridMultilevel"/>
    <w:tmpl w:val="98B01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6315A"/>
    <w:multiLevelType w:val="hybridMultilevel"/>
    <w:tmpl w:val="127A2278"/>
    <w:lvl w:ilvl="0" w:tplc="D256B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9A0A4C"/>
    <w:multiLevelType w:val="multilevel"/>
    <w:tmpl w:val="72C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B41D0A"/>
    <w:multiLevelType w:val="hybridMultilevel"/>
    <w:tmpl w:val="6378704E"/>
    <w:lvl w:ilvl="0" w:tplc="C7442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A1667"/>
    <w:multiLevelType w:val="hybridMultilevel"/>
    <w:tmpl w:val="689ED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C95314"/>
    <w:multiLevelType w:val="hybridMultilevel"/>
    <w:tmpl w:val="F062609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56EC3"/>
    <w:multiLevelType w:val="hybridMultilevel"/>
    <w:tmpl w:val="003AFE74"/>
    <w:lvl w:ilvl="0" w:tplc="93C2175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640CFE"/>
    <w:multiLevelType w:val="hybridMultilevel"/>
    <w:tmpl w:val="48A41DD4"/>
    <w:lvl w:ilvl="0" w:tplc="00000003">
      <w:numFmt w:val="bullet"/>
      <w:lvlText w:val="-"/>
      <w:lvlJc w:val="left"/>
      <w:pPr>
        <w:ind w:left="720" w:hanging="360"/>
      </w:pPr>
      <w:rPr>
        <w:rFonts w:ascii="SymbolMT" w:hAnsi="SymbolMT" w:cs="Times New Roman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AF22EF"/>
    <w:multiLevelType w:val="hybridMultilevel"/>
    <w:tmpl w:val="D6BA3C68"/>
    <w:lvl w:ilvl="0" w:tplc="3908680A">
      <w:start w:val="1"/>
      <w:numFmt w:val="bullet"/>
      <w:lvlText w:val="­"/>
      <w:lvlJc w:val="left"/>
      <w:pPr>
        <w:ind w:left="720" w:hanging="360"/>
      </w:pPr>
      <w:rPr>
        <w:rFonts w:ascii="Gill Sans MT" w:hAnsi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236A80"/>
    <w:multiLevelType w:val="hybridMultilevel"/>
    <w:tmpl w:val="DD8A991C"/>
    <w:lvl w:ilvl="0" w:tplc="3908680A">
      <w:start w:val="1"/>
      <w:numFmt w:val="bullet"/>
      <w:lvlText w:val="­"/>
      <w:lvlJc w:val="left"/>
      <w:pPr>
        <w:ind w:left="720" w:hanging="360"/>
      </w:pPr>
      <w:rPr>
        <w:rFonts w:ascii="Gill Sans MT" w:hAnsi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685153"/>
    <w:multiLevelType w:val="hybridMultilevel"/>
    <w:tmpl w:val="2D7E8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B7129"/>
    <w:multiLevelType w:val="hybridMultilevel"/>
    <w:tmpl w:val="E24073B4"/>
    <w:lvl w:ilvl="0" w:tplc="04FC7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6224DC"/>
    <w:multiLevelType w:val="hybridMultilevel"/>
    <w:tmpl w:val="A2F65DF6"/>
    <w:lvl w:ilvl="0" w:tplc="00000003">
      <w:numFmt w:val="bullet"/>
      <w:lvlText w:val="-"/>
      <w:lvlJc w:val="left"/>
      <w:pPr>
        <w:ind w:left="720" w:hanging="360"/>
      </w:pPr>
      <w:rPr>
        <w:rFonts w:ascii="SymbolMT" w:hAnsi="SymbolMT" w:cs="Times New Roman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990613"/>
    <w:multiLevelType w:val="hybridMultilevel"/>
    <w:tmpl w:val="74903272"/>
    <w:lvl w:ilvl="0" w:tplc="3908680A">
      <w:start w:val="1"/>
      <w:numFmt w:val="bullet"/>
      <w:lvlText w:val="­"/>
      <w:lvlJc w:val="left"/>
      <w:pPr>
        <w:ind w:left="720" w:hanging="360"/>
      </w:pPr>
      <w:rPr>
        <w:rFonts w:ascii="Gill Sans MT" w:hAnsi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8B5301"/>
    <w:multiLevelType w:val="hybridMultilevel"/>
    <w:tmpl w:val="1068CE78"/>
    <w:lvl w:ilvl="0" w:tplc="3908680A">
      <w:start w:val="1"/>
      <w:numFmt w:val="bullet"/>
      <w:lvlText w:val="­"/>
      <w:lvlJc w:val="left"/>
      <w:pPr>
        <w:ind w:left="720" w:hanging="360"/>
      </w:pPr>
      <w:rPr>
        <w:rFonts w:ascii="Gill Sans MT" w:hAnsi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906755">
    <w:abstractNumId w:val="3"/>
  </w:num>
  <w:num w:numId="2" w16cid:durableId="2125923250">
    <w:abstractNumId w:val="5"/>
  </w:num>
  <w:num w:numId="3" w16cid:durableId="748236675">
    <w:abstractNumId w:val="6"/>
  </w:num>
  <w:num w:numId="4" w16cid:durableId="736442871">
    <w:abstractNumId w:val="8"/>
  </w:num>
  <w:num w:numId="5" w16cid:durableId="1178037459">
    <w:abstractNumId w:val="9"/>
  </w:num>
  <w:num w:numId="6" w16cid:durableId="1505315946">
    <w:abstractNumId w:val="0"/>
  </w:num>
  <w:num w:numId="7" w16cid:durableId="1474256908">
    <w:abstractNumId w:val="10"/>
  </w:num>
  <w:num w:numId="8" w16cid:durableId="1706756956">
    <w:abstractNumId w:val="2"/>
  </w:num>
  <w:num w:numId="9" w16cid:durableId="1978293425">
    <w:abstractNumId w:val="7"/>
  </w:num>
  <w:num w:numId="10" w16cid:durableId="1465392780">
    <w:abstractNumId w:val="4"/>
  </w:num>
  <w:num w:numId="11" w16cid:durableId="506864851">
    <w:abstractNumId w:val="1"/>
  </w:num>
  <w:num w:numId="12" w16cid:durableId="953092959">
    <w:abstractNumId w:val="21"/>
  </w:num>
  <w:num w:numId="13" w16cid:durableId="1288776803">
    <w:abstractNumId w:val="18"/>
  </w:num>
  <w:num w:numId="14" w16cid:durableId="2034381972">
    <w:abstractNumId w:val="19"/>
  </w:num>
  <w:num w:numId="15" w16cid:durableId="722600125">
    <w:abstractNumId w:val="17"/>
  </w:num>
  <w:num w:numId="16" w16cid:durableId="1778283618">
    <w:abstractNumId w:val="14"/>
  </w:num>
  <w:num w:numId="17" w16cid:durableId="2028604730">
    <w:abstractNumId w:val="29"/>
  </w:num>
  <w:num w:numId="18" w16cid:durableId="264311466">
    <w:abstractNumId w:val="39"/>
  </w:num>
  <w:num w:numId="19" w16cid:durableId="506942737">
    <w:abstractNumId w:val="40"/>
  </w:num>
  <w:num w:numId="20" w16cid:durableId="592127456">
    <w:abstractNumId w:val="24"/>
  </w:num>
  <w:num w:numId="21" w16cid:durableId="5253125">
    <w:abstractNumId w:val="28"/>
  </w:num>
  <w:num w:numId="22" w16cid:durableId="1305310216">
    <w:abstractNumId w:val="33"/>
  </w:num>
  <w:num w:numId="23" w16cid:durableId="228419194">
    <w:abstractNumId w:val="15"/>
  </w:num>
  <w:num w:numId="24" w16cid:durableId="125585536">
    <w:abstractNumId w:val="13"/>
  </w:num>
  <w:num w:numId="25" w16cid:durableId="1130435928">
    <w:abstractNumId w:val="25"/>
  </w:num>
  <w:num w:numId="26" w16cid:durableId="1185093859">
    <w:abstractNumId w:val="35"/>
  </w:num>
  <w:num w:numId="27" w16cid:durableId="1804150604">
    <w:abstractNumId w:val="34"/>
  </w:num>
  <w:num w:numId="28" w16cid:durableId="1417436375">
    <w:abstractNumId w:val="22"/>
  </w:num>
  <w:num w:numId="29" w16cid:durableId="211816874">
    <w:abstractNumId w:val="16"/>
  </w:num>
  <w:num w:numId="30" w16cid:durableId="36320808">
    <w:abstractNumId w:val="23"/>
  </w:num>
  <w:num w:numId="31" w16cid:durableId="1050155331">
    <w:abstractNumId w:val="43"/>
  </w:num>
  <w:num w:numId="32" w16cid:durableId="1724980230">
    <w:abstractNumId w:val="36"/>
  </w:num>
  <w:num w:numId="33" w16cid:durableId="1806894144">
    <w:abstractNumId w:val="41"/>
  </w:num>
  <w:num w:numId="34" w16cid:durableId="270284039">
    <w:abstractNumId w:val="27"/>
  </w:num>
  <w:num w:numId="35" w16cid:durableId="931356714">
    <w:abstractNumId w:val="12"/>
  </w:num>
  <w:num w:numId="36" w16cid:durableId="1072461566">
    <w:abstractNumId w:val="38"/>
  </w:num>
  <w:num w:numId="37" w16cid:durableId="460881739">
    <w:abstractNumId w:val="31"/>
  </w:num>
  <w:num w:numId="38" w16cid:durableId="2057196847">
    <w:abstractNumId w:val="37"/>
  </w:num>
  <w:num w:numId="39" w16cid:durableId="1713723194">
    <w:abstractNumId w:val="42"/>
  </w:num>
  <w:num w:numId="40" w16cid:durableId="2023166700">
    <w:abstractNumId w:val="20"/>
  </w:num>
  <w:num w:numId="41" w16cid:durableId="634215631">
    <w:abstractNumId w:val="30"/>
  </w:num>
  <w:num w:numId="42" w16cid:durableId="1054042385">
    <w:abstractNumId w:val="11"/>
  </w:num>
  <w:num w:numId="43" w16cid:durableId="1854413809">
    <w:abstractNumId w:val="32"/>
  </w:num>
  <w:num w:numId="44" w16cid:durableId="121079679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7722"/>
    <w:rsid w:val="00012FAA"/>
    <w:rsid w:val="00024760"/>
    <w:rsid w:val="00034385"/>
    <w:rsid w:val="00037714"/>
    <w:rsid w:val="000415A4"/>
    <w:rsid w:val="00041B0B"/>
    <w:rsid w:val="0005586F"/>
    <w:rsid w:val="000563BC"/>
    <w:rsid w:val="00057D28"/>
    <w:rsid w:val="00070E7A"/>
    <w:rsid w:val="000717A7"/>
    <w:rsid w:val="00082C99"/>
    <w:rsid w:val="0008436A"/>
    <w:rsid w:val="0008742E"/>
    <w:rsid w:val="00092B36"/>
    <w:rsid w:val="00095B57"/>
    <w:rsid w:val="000A0923"/>
    <w:rsid w:val="000A19C6"/>
    <w:rsid w:val="000A2602"/>
    <w:rsid w:val="000B312E"/>
    <w:rsid w:val="000C0EE8"/>
    <w:rsid w:val="000C3634"/>
    <w:rsid w:val="000C6629"/>
    <w:rsid w:val="000C76B5"/>
    <w:rsid w:val="000D5919"/>
    <w:rsid w:val="000E2EDC"/>
    <w:rsid w:val="000E49D2"/>
    <w:rsid w:val="000E5690"/>
    <w:rsid w:val="000F4371"/>
    <w:rsid w:val="000F4779"/>
    <w:rsid w:val="000F4FE1"/>
    <w:rsid w:val="000F5A99"/>
    <w:rsid w:val="00106191"/>
    <w:rsid w:val="0011414D"/>
    <w:rsid w:val="0011544F"/>
    <w:rsid w:val="00122B7E"/>
    <w:rsid w:val="00123603"/>
    <w:rsid w:val="0012454E"/>
    <w:rsid w:val="00144105"/>
    <w:rsid w:val="001471ED"/>
    <w:rsid w:val="001511E7"/>
    <w:rsid w:val="0015370C"/>
    <w:rsid w:val="00155742"/>
    <w:rsid w:val="001561D9"/>
    <w:rsid w:val="00161DCE"/>
    <w:rsid w:val="001632B2"/>
    <w:rsid w:val="00170734"/>
    <w:rsid w:val="00172A27"/>
    <w:rsid w:val="0017392E"/>
    <w:rsid w:val="00175571"/>
    <w:rsid w:val="0018324B"/>
    <w:rsid w:val="00191A80"/>
    <w:rsid w:val="001A7491"/>
    <w:rsid w:val="001D292C"/>
    <w:rsid w:val="001D395F"/>
    <w:rsid w:val="001E6A49"/>
    <w:rsid w:val="001E6D30"/>
    <w:rsid w:val="001F1321"/>
    <w:rsid w:val="0021037B"/>
    <w:rsid w:val="00234F3F"/>
    <w:rsid w:val="002438DE"/>
    <w:rsid w:val="002440A7"/>
    <w:rsid w:val="002457AF"/>
    <w:rsid w:val="002551AA"/>
    <w:rsid w:val="00255D85"/>
    <w:rsid w:val="00264F41"/>
    <w:rsid w:val="00270E20"/>
    <w:rsid w:val="002827E6"/>
    <w:rsid w:val="0029044B"/>
    <w:rsid w:val="002A09FB"/>
    <w:rsid w:val="002B2EF8"/>
    <w:rsid w:val="002B6A32"/>
    <w:rsid w:val="002C26E6"/>
    <w:rsid w:val="002D6F84"/>
    <w:rsid w:val="002E6901"/>
    <w:rsid w:val="002E6A1B"/>
    <w:rsid w:val="002F0C05"/>
    <w:rsid w:val="002F15CD"/>
    <w:rsid w:val="002F2142"/>
    <w:rsid w:val="002F5F18"/>
    <w:rsid w:val="00300454"/>
    <w:rsid w:val="00301644"/>
    <w:rsid w:val="00304403"/>
    <w:rsid w:val="00323EBC"/>
    <w:rsid w:val="003259A4"/>
    <w:rsid w:val="00327A5A"/>
    <w:rsid w:val="00330A61"/>
    <w:rsid w:val="00330DAE"/>
    <w:rsid w:val="003351C2"/>
    <w:rsid w:val="00337235"/>
    <w:rsid w:val="003419D4"/>
    <w:rsid w:val="00342384"/>
    <w:rsid w:val="00346519"/>
    <w:rsid w:val="00362E60"/>
    <w:rsid w:val="003671D0"/>
    <w:rsid w:val="0037445D"/>
    <w:rsid w:val="00396164"/>
    <w:rsid w:val="003A6D57"/>
    <w:rsid w:val="003B3E55"/>
    <w:rsid w:val="003B7F31"/>
    <w:rsid w:val="003D4EC0"/>
    <w:rsid w:val="003E21F0"/>
    <w:rsid w:val="003E603B"/>
    <w:rsid w:val="003E6C2F"/>
    <w:rsid w:val="00425E7C"/>
    <w:rsid w:val="00427366"/>
    <w:rsid w:val="00434CC3"/>
    <w:rsid w:val="00436343"/>
    <w:rsid w:val="00437920"/>
    <w:rsid w:val="00440F40"/>
    <w:rsid w:val="00452675"/>
    <w:rsid w:val="004628C4"/>
    <w:rsid w:val="00463E76"/>
    <w:rsid w:val="004716B8"/>
    <w:rsid w:val="0047782B"/>
    <w:rsid w:val="00483ADB"/>
    <w:rsid w:val="004841FA"/>
    <w:rsid w:val="00485962"/>
    <w:rsid w:val="00494B2F"/>
    <w:rsid w:val="004A0B18"/>
    <w:rsid w:val="004A49E9"/>
    <w:rsid w:val="004B2E71"/>
    <w:rsid w:val="004B3AC1"/>
    <w:rsid w:val="004C0DBB"/>
    <w:rsid w:val="004D12BA"/>
    <w:rsid w:val="004D340D"/>
    <w:rsid w:val="004D349C"/>
    <w:rsid w:val="004D49CF"/>
    <w:rsid w:val="004D70BC"/>
    <w:rsid w:val="004E7F6E"/>
    <w:rsid w:val="00507C9B"/>
    <w:rsid w:val="0051098D"/>
    <w:rsid w:val="00511757"/>
    <w:rsid w:val="00511E92"/>
    <w:rsid w:val="00512BA2"/>
    <w:rsid w:val="005275F9"/>
    <w:rsid w:val="00534BDC"/>
    <w:rsid w:val="0053640C"/>
    <w:rsid w:val="00544540"/>
    <w:rsid w:val="00546840"/>
    <w:rsid w:val="005542B8"/>
    <w:rsid w:val="00561C2F"/>
    <w:rsid w:val="00562378"/>
    <w:rsid w:val="00562D1E"/>
    <w:rsid w:val="00562D1F"/>
    <w:rsid w:val="00567E82"/>
    <w:rsid w:val="00577C58"/>
    <w:rsid w:val="00584FA7"/>
    <w:rsid w:val="00590CFD"/>
    <w:rsid w:val="0059613F"/>
    <w:rsid w:val="005B5E44"/>
    <w:rsid w:val="005B69FD"/>
    <w:rsid w:val="005E0689"/>
    <w:rsid w:val="005F2606"/>
    <w:rsid w:val="005F3601"/>
    <w:rsid w:val="005F5777"/>
    <w:rsid w:val="005F63BF"/>
    <w:rsid w:val="006053C9"/>
    <w:rsid w:val="00607B49"/>
    <w:rsid w:val="00615516"/>
    <w:rsid w:val="00620773"/>
    <w:rsid w:val="006266FA"/>
    <w:rsid w:val="006318FC"/>
    <w:rsid w:val="00632422"/>
    <w:rsid w:val="006328B9"/>
    <w:rsid w:val="00633BAD"/>
    <w:rsid w:val="00640A96"/>
    <w:rsid w:val="00646DDA"/>
    <w:rsid w:val="0064772C"/>
    <w:rsid w:val="00653276"/>
    <w:rsid w:val="00655A0C"/>
    <w:rsid w:val="00656CB8"/>
    <w:rsid w:val="006708DB"/>
    <w:rsid w:val="00675B56"/>
    <w:rsid w:val="00685689"/>
    <w:rsid w:val="0069077C"/>
    <w:rsid w:val="006950D6"/>
    <w:rsid w:val="006A75A7"/>
    <w:rsid w:val="006B20DC"/>
    <w:rsid w:val="006C1AA7"/>
    <w:rsid w:val="006D579C"/>
    <w:rsid w:val="006D6D60"/>
    <w:rsid w:val="007023FC"/>
    <w:rsid w:val="007056D2"/>
    <w:rsid w:val="007130D1"/>
    <w:rsid w:val="00717AC8"/>
    <w:rsid w:val="007235B3"/>
    <w:rsid w:val="007277EE"/>
    <w:rsid w:val="00736345"/>
    <w:rsid w:val="00740A6F"/>
    <w:rsid w:val="007506E2"/>
    <w:rsid w:val="00795349"/>
    <w:rsid w:val="0079630D"/>
    <w:rsid w:val="007A22C9"/>
    <w:rsid w:val="007A58C3"/>
    <w:rsid w:val="007A629E"/>
    <w:rsid w:val="007A6D77"/>
    <w:rsid w:val="007C5976"/>
    <w:rsid w:val="007C7EBF"/>
    <w:rsid w:val="007D1B83"/>
    <w:rsid w:val="007D6D6E"/>
    <w:rsid w:val="007F1E98"/>
    <w:rsid w:val="00801CD9"/>
    <w:rsid w:val="00803C72"/>
    <w:rsid w:val="0080634A"/>
    <w:rsid w:val="008134A4"/>
    <w:rsid w:val="00815B65"/>
    <w:rsid w:val="00821C43"/>
    <w:rsid w:val="00830AB0"/>
    <w:rsid w:val="00831EF4"/>
    <w:rsid w:val="00832BF0"/>
    <w:rsid w:val="00833DC0"/>
    <w:rsid w:val="00844975"/>
    <w:rsid w:val="00844D31"/>
    <w:rsid w:val="0086354A"/>
    <w:rsid w:val="00870A55"/>
    <w:rsid w:val="00877759"/>
    <w:rsid w:val="00880923"/>
    <w:rsid w:val="00894594"/>
    <w:rsid w:val="008A0731"/>
    <w:rsid w:val="008A71AE"/>
    <w:rsid w:val="008C700D"/>
    <w:rsid w:val="008D5DE5"/>
    <w:rsid w:val="008E0BB7"/>
    <w:rsid w:val="008E133B"/>
    <w:rsid w:val="008E2E7B"/>
    <w:rsid w:val="008F53E8"/>
    <w:rsid w:val="009024AC"/>
    <w:rsid w:val="00905EF2"/>
    <w:rsid w:val="00912492"/>
    <w:rsid w:val="00934A4C"/>
    <w:rsid w:val="00956A73"/>
    <w:rsid w:val="009666D7"/>
    <w:rsid w:val="009730B0"/>
    <w:rsid w:val="0097322F"/>
    <w:rsid w:val="009767FB"/>
    <w:rsid w:val="00980BF9"/>
    <w:rsid w:val="009819C1"/>
    <w:rsid w:val="00981EB0"/>
    <w:rsid w:val="009849C1"/>
    <w:rsid w:val="009956AF"/>
    <w:rsid w:val="009962E9"/>
    <w:rsid w:val="009A4E8F"/>
    <w:rsid w:val="009A4F65"/>
    <w:rsid w:val="009B04BC"/>
    <w:rsid w:val="009B0630"/>
    <w:rsid w:val="009B6116"/>
    <w:rsid w:val="009C769D"/>
    <w:rsid w:val="009D108E"/>
    <w:rsid w:val="009D63DD"/>
    <w:rsid w:val="009D7ED7"/>
    <w:rsid w:val="009E1DB9"/>
    <w:rsid w:val="009E7E38"/>
    <w:rsid w:val="00A05313"/>
    <w:rsid w:val="00A11B74"/>
    <w:rsid w:val="00A14945"/>
    <w:rsid w:val="00A16A3A"/>
    <w:rsid w:val="00A30EE4"/>
    <w:rsid w:val="00A31C58"/>
    <w:rsid w:val="00A32EF1"/>
    <w:rsid w:val="00A37135"/>
    <w:rsid w:val="00A421C0"/>
    <w:rsid w:val="00A46292"/>
    <w:rsid w:val="00A472E4"/>
    <w:rsid w:val="00A51C20"/>
    <w:rsid w:val="00A55DA0"/>
    <w:rsid w:val="00A66DAE"/>
    <w:rsid w:val="00A71064"/>
    <w:rsid w:val="00A756D9"/>
    <w:rsid w:val="00A7604A"/>
    <w:rsid w:val="00A83747"/>
    <w:rsid w:val="00A95846"/>
    <w:rsid w:val="00AA21F0"/>
    <w:rsid w:val="00AA5FB3"/>
    <w:rsid w:val="00AA6050"/>
    <w:rsid w:val="00AB7A02"/>
    <w:rsid w:val="00AC5987"/>
    <w:rsid w:val="00AC6855"/>
    <w:rsid w:val="00AD0FAF"/>
    <w:rsid w:val="00AE61FA"/>
    <w:rsid w:val="00AF2595"/>
    <w:rsid w:val="00AF6C04"/>
    <w:rsid w:val="00B040CC"/>
    <w:rsid w:val="00B13758"/>
    <w:rsid w:val="00B20C88"/>
    <w:rsid w:val="00B243B8"/>
    <w:rsid w:val="00B374F2"/>
    <w:rsid w:val="00B414CC"/>
    <w:rsid w:val="00B460C8"/>
    <w:rsid w:val="00B53D58"/>
    <w:rsid w:val="00B63E47"/>
    <w:rsid w:val="00B646AB"/>
    <w:rsid w:val="00B67509"/>
    <w:rsid w:val="00B83EE1"/>
    <w:rsid w:val="00B84EE2"/>
    <w:rsid w:val="00B93625"/>
    <w:rsid w:val="00B94EE1"/>
    <w:rsid w:val="00BB3E37"/>
    <w:rsid w:val="00BC1F64"/>
    <w:rsid w:val="00BD4F2F"/>
    <w:rsid w:val="00BD5837"/>
    <w:rsid w:val="00BE3E63"/>
    <w:rsid w:val="00BE467D"/>
    <w:rsid w:val="00BF0F33"/>
    <w:rsid w:val="00BF3796"/>
    <w:rsid w:val="00C12875"/>
    <w:rsid w:val="00C16A48"/>
    <w:rsid w:val="00C17378"/>
    <w:rsid w:val="00C17487"/>
    <w:rsid w:val="00C26835"/>
    <w:rsid w:val="00C35768"/>
    <w:rsid w:val="00C403C8"/>
    <w:rsid w:val="00C41065"/>
    <w:rsid w:val="00C44635"/>
    <w:rsid w:val="00C52649"/>
    <w:rsid w:val="00C62C0E"/>
    <w:rsid w:val="00C877E5"/>
    <w:rsid w:val="00C937FD"/>
    <w:rsid w:val="00C97144"/>
    <w:rsid w:val="00C97B55"/>
    <w:rsid w:val="00CB1AA0"/>
    <w:rsid w:val="00CC4388"/>
    <w:rsid w:val="00CC465E"/>
    <w:rsid w:val="00CD0FAA"/>
    <w:rsid w:val="00CD1DDB"/>
    <w:rsid w:val="00CD4D5F"/>
    <w:rsid w:val="00CD5127"/>
    <w:rsid w:val="00CE3CAF"/>
    <w:rsid w:val="00CF279B"/>
    <w:rsid w:val="00D0574A"/>
    <w:rsid w:val="00D130F7"/>
    <w:rsid w:val="00D31AAB"/>
    <w:rsid w:val="00D3284F"/>
    <w:rsid w:val="00D477FC"/>
    <w:rsid w:val="00D60CA0"/>
    <w:rsid w:val="00D6281C"/>
    <w:rsid w:val="00D6437A"/>
    <w:rsid w:val="00D75B54"/>
    <w:rsid w:val="00D90F87"/>
    <w:rsid w:val="00D9572B"/>
    <w:rsid w:val="00D975CF"/>
    <w:rsid w:val="00DB1CFA"/>
    <w:rsid w:val="00DC0B49"/>
    <w:rsid w:val="00DD3D0E"/>
    <w:rsid w:val="00DD6367"/>
    <w:rsid w:val="00DE4595"/>
    <w:rsid w:val="00DE54DE"/>
    <w:rsid w:val="00DE797D"/>
    <w:rsid w:val="00DF56E3"/>
    <w:rsid w:val="00DF631C"/>
    <w:rsid w:val="00DF71CA"/>
    <w:rsid w:val="00E052FC"/>
    <w:rsid w:val="00E1315E"/>
    <w:rsid w:val="00E178A9"/>
    <w:rsid w:val="00E22CDE"/>
    <w:rsid w:val="00E329E7"/>
    <w:rsid w:val="00E44445"/>
    <w:rsid w:val="00E44D9B"/>
    <w:rsid w:val="00E52F09"/>
    <w:rsid w:val="00E53BBC"/>
    <w:rsid w:val="00E557B8"/>
    <w:rsid w:val="00E622B2"/>
    <w:rsid w:val="00E6714E"/>
    <w:rsid w:val="00E72138"/>
    <w:rsid w:val="00E7681F"/>
    <w:rsid w:val="00E83F90"/>
    <w:rsid w:val="00E84D3B"/>
    <w:rsid w:val="00E854F6"/>
    <w:rsid w:val="00E85708"/>
    <w:rsid w:val="00E914F8"/>
    <w:rsid w:val="00E973D5"/>
    <w:rsid w:val="00E973ED"/>
    <w:rsid w:val="00EA1EE7"/>
    <w:rsid w:val="00EA2FCE"/>
    <w:rsid w:val="00EA428E"/>
    <w:rsid w:val="00EA5BC3"/>
    <w:rsid w:val="00EA6A55"/>
    <w:rsid w:val="00EB6328"/>
    <w:rsid w:val="00EB6EFE"/>
    <w:rsid w:val="00EC0156"/>
    <w:rsid w:val="00EC1052"/>
    <w:rsid w:val="00EC3565"/>
    <w:rsid w:val="00EC72F4"/>
    <w:rsid w:val="00EC733E"/>
    <w:rsid w:val="00EC769A"/>
    <w:rsid w:val="00EE1954"/>
    <w:rsid w:val="00EF6A10"/>
    <w:rsid w:val="00F00047"/>
    <w:rsid w:val="00F14261"/>
    <w:rsid w:val="00F14A5D"/>
    <w:rsid w:val="00F22366"/>
    <w:rsid w:val="00F24C4C"/>
    <w:rsid w:val="00F33B3E"/>
    <w:rsid w:val="00F41269"/>
    <w:rsid w:val="00F53081"/>
    <w:rsid w:val="00F66E3E"/>
    <w:rsid w:val="00F75021"/>
    <w:rsid w:val="00F876D7"/>
    <w:rsid w:val="00F92F4F"/>
    <w:rsid w:val="00FA087A"/>
    <w:rsid w:val="00FA1D57"/>
    <w:rsid w:val="00FB1185"/>
    <w:rsid w:val="00FB2F00"/>
    <w:rsid w:val="00FC289B"/>
    <w:rsid w:val="00FC69F1"/>
    <w:rsid w:val="00FD2FB6"/>
    <w:rsid w:val="00FF0A40"/>
    <w:rsid w:val="00FF23D4"/>
    <w:rsid w:val="00FF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BC9D7B"/>
  <w15:docId w15:val="{2879DAE1-0E17-4F93-B2D6-47BAACA9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before="100" w:after="200" w:line="276" w:lineRule="auto"/>
    </w:pPr>
    <w:rPr>
      <w:rFonts w:ascii="Cambria" w:hAnsi="Cambria" w:cs="Angsana New"/>
      <w:lang w:val="en-US" w:eastAsia="ja-JP"/>
    </w:rPr>
  </w:style>
  <w:style w:type="paragraph" w:styleId="Titolo2">
    <w:name w:val="heading 2"/>
    <w:basedOn w:val="Normale"/>
    <w:next w:val="Normale"/>
    <w:link w:val="Titolo2Carattere"/>
    <w:qFormat/>
    <w:pPr>
      <w:pBdr>
        <w:top w:val="single" w:sz="24" w:space="0" w:color="EEE6F3"/>
        <w:left w:val="single" w:sz="24" w:space="0" w:color="EEE6F3"/>
        <w:bottom w:val="single" w:sz="24" w:space="0" w:color="EEE6F3"/>
        <w:right w:val="single" w:sz="24" w:space="0" w:color="EEE6F3"/>
      </w:pBdr>
      <w:shd w:val="clear" w:color="auto" w:fill="EEE6F3"/>
      <w:spacing w:after="0"/>
      <w:outlineLvl w:val="1"/>
    </w:pPr>
    <w:rPr>
      <w:caps/>
      <w:spacing w:val="15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rPr>
      <w:rFonts w:ascii="Cambria" w:eastAsia="Times New Roman" w:hAnsi="Cambria" w:cs="Angsana New"/>
      <w:lang w:val="en-US" w:eastAsia="ja-JP" w:bidi="ar-SA"/>
    </w:rPr>
  </w:style>
  <w:style w:type="paragraph" w:styleId="Intestazione">
    <w:name w:val="header"/>
    <w:basedOn w:val="Normale"/>
    <w:link w:val="IntestazioneCaratter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PidipaginaCarattere">
    <w:name w:val="Piè di pagina Carattere"/>
    <w:link w:val="Pidipagina"/>
    <w:rPr>
      <w:rFonts w:ascii="Cambria" w:eastAsia="Times New Roman" w:hAnsi="Cambria" w:cs="Angsana New"/>
      <w:lang w:val="en-US" w:eastAsia="ja-JP" w:bidi="ar-SA"/>
    </w:rPr>
  </w:style>
  <w:style w:type="paragraph" w:styleId="Pidipagina">
    <w:name w:val="footer"/>
    <w:basedOn w:val="Normale"/>
    <w:link w:val="PidipaginaCarattere"/>
    <w:pPr>
      <w:pBdr>
        <w:top w:val="single" w:sz="4" w:space="6" w:color="CDB5DC"/>
        <w:left w:val="single" w:sz="4" w:space="20" w:color="FFFFFF"/>
        <w:right w:val="single" w:sz="2" w:space="20" w:color="FFFFFF"/>
      </w:pBdr>
      <w:spacing w:after="0" w:line="240" w:lineRule="auto"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2Carattere">
    <w:name w:val="Titolo 2 Carattere"/>
    <w:link w:val="Titolo2"/>
    <w:rPr>
      <w:rFonts w:ascii="Cambria" w:eastAsia="Times New Roman" w:hAnsi="Cambria" w:cs="Angsana New"/>
      <w:caps/>
      <w:spacing w:val="15"/>
      <w:lang w:val="en-US" w:eastAsia="ja-JP" w:bidi="ar-SA"/>
    </w:rPr>
  </w:style>
  <w:style w:type="paragraph" w:customStyle="1" w:styleId="Paragrafoelenco1">
    <w:name w:val="Paragrafo elenco1"/>
    <w:basedOn w:val="Normale"/>
    <w:pPr>
      <w:suppressAutoHyphens/>
      <w:spacing w:before="0" w:after="0" w:line="240" w:lineRule="auto"/>
      <w:ind w:left="720"/>
      <w:jc w:val="both"/>
    </w:pPr>
    <w:rPr>
      <w:rFonts w:ascii="Times New Roman" w:hAnsi="Times New Roman" w:cs="Times New Roman"/>
      <w:sz w:val="24"/>
      <w:szCs w:val="24"/>
      <w:lang w:val="it-IT" w:eastAsia="ar-SA"/>
    </w:rPr>
  </w:style>
  <w:style w:type="character" w:styleId="Collegamentoipertestuale">
    <w:name w:val="Hyperlink"/>
    <w:rPr>
      <w:rFonts w:ascii="Times New Roman" w:eastAsia="Times New Roman" w:hAnsi="Times New Roman" w:cs="Times New Roman"/>
      <w:color w:val="69A020"/>
      <w:u w:val="single"/>
    </w:rPr>
  </w:style>
  <w:style w:type="paragraph" w:customStyle="1" w:styleId="Ombreggiaturaintestazione">
    <w:name w:val="Ombreggiatura intestazione"/>
    <w:basedOn w:val="Normale"/>
    <w:pPr>
      <w:pBdr>
        <w:top w:val="single" w:sz="2" w:space="6" w:color="AD84C6"/>
        <w:left w:val="single" w:sz="2" w:space="20" w:color="AD84C6"/>
        <w:bottom w:val="single" w:sz="2" w:space="6" w:color="AD84C6"/>
        <w:right w:val="single" w:sz="2" w:space="20" w:color="AD84C6"/>
      </w:pBdr>
      <w:shd w:val="clear" w:color="auto" w:fill="AD84C6"/>
      <w:spacing w:after="0" w:line="240" w:lineRule="auto"/>
    </w:pPr>
    <w:rPr>
      <w:rFonts w:ascii="Calibri" w:hAnsi="Calibri" w:cs="Cordia New"/>
      <w:caps/>
      <w:color w:val="FFFFFF"/>
      <w:sz w:val="40"/>
    </w:rPr>
  </w:style>
  <w:style w:type="paragraph" w:styleId="NormaleWeb">
    <w:name w:val="Normal (Web)"/>
    <w:basedOn w:val="Normale"/>
    <w:pPr>
      <w:spacing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uiPriority w:val="22"/>
    <w:qFormat/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6A75A7"/>
    <w:pPr>
      <w:spacing w:before="0"/>
      <w:ind w:left="720"/>
      <w:contextualSpacing/>
    </w:pPr>
    <w:rPr>
      <w:rFonts w:ascii="Calibri" w:eastAsia="Calibri" w:hAnsi="Calibri" w:cs="Times New Roman"/>
      <w:sz w:val="22"/>
      <w:szCs w:val="22"/>
      <w:lang w:val="it-IT" w:eastAsia="en-US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4E8F"/>
    <w:pPr>
      <w:spacing w:before="0" w:after="0" w:line="240" w:lineRule="auto"/>
    </w:pPr>
    <w:rPr>
      <w:rFonts w:ascii="Times New Roman" w:hAnsi="Times New Roman" w:cs="Times New Roman"/>
    </w:rPr>
  </w:style>
  <w:style w:type="character" w:customStyle="1" w:styleId="TestocommentoCarattere">
    <w:name w:val="Testo commento Carattere"/>
    <w:link w:val="Testocommento"/>
    <w:uiPriority w:val="99"/>
    <w:rsid w:val="009A4E8F"/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link w:val="SottotitoloCarattere"/>
    <w:qFormat/>
    <w:rsid w:val="009D63DD"/>
    <w:pPr>
      <w:spacing w:before="0" w:after="0" w:line="240" w:lineRule="auto"/>
      <w:ind w:right="566"/>
      <w:jc w:val="center"/>
    </w:pPr>
    <w:rPr>
      <w:rFonts w:ascii="Times New Roman" w:hAnsi="Times New Roman" w:cs="Times New Roman"/>
      <w:b/>
      <w:sz w:val="24"/>
    </w:rPr>
  </w:style>
  <w:style w:type="character" w:customStyle="1" w:styleId="SottotitoloCarattere">
    <w:name w:val="Sottotitolo Carattere"/>
    <w:link w:val="Sottotitolo"/>
    <w:rsid w:val="009D63DD"/>
    <w:rPr>
      <w:rFonts w:ascii="Times New Roman" w:eastAsia="Times New Roman" w:hAnsi="Times New Roman" w:cs="Times New Roman"/>
      <w:b/>
      <w:sz w:val="24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locked/>
    <w:rsid w:val="00FB1185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CB1AA0"/>
  </w:style>
  <w:style w:type="character" w:styleId="Menzionenonrisolta">
    <w:name w:val="Unresolved Mention"/>
    <w:basedOn w:val="Carpredefinitoparagrafo"/>
    <w:uiPriority w:val="99"/>
    <w:semiHidden/>
    <w:unhideWhenUsed/>
    <w:rsid w:val="006D579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268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831EF4"/>
    <w:pPr>
      <w:autoSpaceDE w:val="0"/>
      <w:autoSpaceDN w:val="0"/>
      <w:adjustRightInd w:val="0"/>
      <w:spacing w:before="240" w:after="240" w:line="240" w:lineRule="auto"/>
      <w:jc w:val="both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831EF4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9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9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4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97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berardi@regione.lazi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gricontrollo@pec.regione.lazio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aviterbo@pec.regione.lazio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daroma@pec.regione.lazi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alatina@pec.regione.lazio.it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55C82-ECCE-4085-8FBC-3D14C313B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UFFICIO</vt:lpstr>
    </vt:vector>
  </TitlesOfParts>
  <Company>CLES S.r.l.</Company>
  <LinksUpToDate>false</LinksUpToDate>
  <CharactersWithSpaces>8495</CharactersWithSpaces>
  <SharedDoc>false</SharedDoc>
  <HLinks>
    <vt:vector size="84" baseType="variant">
      <vt:variant>
        <vt:i4>6160445</vt:i4>
      </vt:variant>
      <vt:variant>
        <vt:i4>39</vt:i4>
      </vt:variant>
      <vt:variant>
        <vt:i4>0</vt:i4>
      </vt:variant>
      <vt:variant>
        <vt:i4>5</vt:i4>
      </vt:variant>
      <vt:variant>
        <vt:lpwstr>mailto:cmirabelli@regione.lazio.it</vt:lpwstr>
      </vt:variant>
      <vt:variant>
        <vt:lpwstr/>
      </vt:variant>
      <vt:variant>
        <vt:i4>4784184</vt:i4>
      </vt:variant>
      <vt:variant>
        <vt:i4>36</vt:i4>
      </vt:variant>
      <vt:variant>
        <vt:i4>0</vt:i4>
      </vt:variant>
      <vt:variant>
        <vt:i4>5</vt:i4>
      </vt:variant>
      <vt:variant>
        <vt:lpwstr>mailto:randreotti@regione.lazio.it</vt:lpwstr>
      </vt:variant>
      <vt:variant>
        <vt:lpwstr/>
      </vt:variant>
      <vt:variant>
        <vt:i4>393256</vt:i4>
      </vt:variant>
      <vt:variant>
        <vt:i4>33</vt:i4>
      </vt:variant>
      <vt:variant>
        <vt:i4>0</vt:i4>
      </vt:variant>
      <vt:variant>
        <vt:i4>5</vt:i4>
      </vt:variant>
      <vt:variant>
        <vt:lpwstr>http://www.regione.lazio.it/Organigramma/key.do?code=UNOR_D1L0500&amp;type=are</vt:lpwstr>
      </vt:variant>
      <vt:variant>
        <vt:lpwstr/>
      </vt:variant>
      <vt:variant>
        <vt:i4>7274597</vt:i4>
      </vt:variant>
      <vt:variant>
        <vt:i4>30</vt:i4>
      </vt:variant>
      <vt:variant>
        <vt:i4>0</vt:i4>
      </vt:variant>
      <vt:variant>
        <vt:i4>5</vt:i4>
      </vt:variant>
      <vt:variant>
        <vt:lpwstr>http://www.lazioeuropa.it/</vt:lpwstr>
      </vt:variant>
      <vt:variant>
        <vt:lpwstr/>
      </vt:variant>
      <vt:variant>
        <vt:i4>8126548</vt:i4>
      </vt:variant>
      <vt:variant>
        <vt:i4>27</vt:i4>
      </vt:variant>
      <vt:variant>
        <vt:i4>0</vt:i4>
      </vt:variant>
      <vt:variant>
        <vt:i4>5</vt:i4>
      </vt:variant>
      <vt:variant>
        <vt:lpwstr>mailto:adaviterbo@regione.lazio.legalmail.it</vt:lpwstr>
      </vt:variant>
      <vt:variant>
        <vt:lpwstr/>
      </vt:variant>
      <vt:variant>
        <vt:i4>589877</vt:i4>
      </vt:variant>
      <vt:variant>
        <vt:i4>24</vt:i4>
      </vt:variant>
      <vt:variant>
        <vt:i4>0</vt:i4>
      </vt:variant>
      <vt:variant>
        <vt:i4>5</vt:i4>
      </vt:variant>
      <vt:variant>
        <vt:lpwstr>mailto:adaroma@regione.lazio.legalmail.it</vt:lpwstr>
      </vt:variant>
      <vt:variant>
        <vt:lpwstr/>
      </vt:variant>
      <vt:variant>
        <vt:i4>983093</vt:i4>
      </vt:variant>
      <vt:variant>
        <vt:i4>21</vt:i4>
      </vt:variant>
      <vt:variant>
        <vt:i4>0</vt:i4>
      </vt:variant>
      <vt:variant>
        <vt:i4>5</vt:i4>
      </vt:variant>
      <vt:variant>
        <vt:lpwstr>mailto:adarieti@regione.lazio.legalmail.it</vt:lpwstr>
      </vt:variant>
      <vt:variant>
        <vt:lpwstr/>
      </vt:variant>
      <vt:variant>
        <vt:i4>7209052</vt:i4>
      </vt:variant>
      <vt:variant>
        <vt:i4>18</vt:i4>
      </vt:variant>
      <vt:variant>
        <vt:i4>0</vt:i4>
      </vt:variant>
      <vt:variant>
        <vt:i4>5</vt:i4>
      </vt:variant>
      <vt:variant>
        <vt:lpwstr>mailto:adalatina@regione.lazio.legalmail.it</vt:lpwstr>
      </vt:variant>
      <vt:variant>
        <vt:lpwstr/>
      </vt:variant>
      <vt:variant>
        <vt:i4>1245217</vt:i4>
      </vt:variant>
      <vt:variant>
        <vt:i4>15</vt:i4>
      </vt:variant>
      <vt:variant>
        <vt:i4>0</vt:i4>
      </vt:variant>
      <vt:variant>
        <vt:i4>5</vt:i4>
      </vt:variant>
      <vt:variant>
        <vt:lpwstr>mailto:adafrosinone@regione.lazio.legalmail.it</vt:lpwstr>
      </vt:variant>
      <vt:variant>
        <vt:lpwstr/>
      </vt:variant>
      <vt:variant>
        <vt:i4>7274597</vt:i4>
      </vt:variant>
      <vt:variant>
        <vt:i4>12</vt:i4>
      </vt:variant>
      <vt:variant>
        <vt:i4>0</vt:i4>
      </vt:variant>
      <vt:variant>
        <vt:i4>5</vt:i4>
      </vt:variant>
      <vt:variant>
        <vt:lpwstr>http://www.lazioeuropa.it/</vt:lpwstr>
      </vt:variant>
      <vt:variant>
        <vt:lpwstr/>
      </vt:variant>
      <vt:variant>
        <vt:i4>8257629</vt:i4>
      </vt:variant>
      <vt:variant>
        <vt:i4>9</vt:i4>
      </vt:variant>
      <vt:variant>
        <vt:i4>0</vt:i4>
      </vt:variant>
      <vt:variant>
        <vt:i4>5</vt:i4>
      </vt:variant>
      <vt:variant>
        <vt:lpwstr>mailto:infotornosubito2015@laziodisu.it</vt:lpwstr>
      </vt:variant>
      <vt:variant>
        <vt:lpwstr/>
      </vt:variant>
      <vt:variant>
        <vt:i4>4784184</vt:i4>
      </vt:variant>
      <vt:variant>
        <vt:i4>6</vt:i4>
      </vt:variant>
      <vt:variant>
        <vt:i4>0</vt:i4>
      </vt:variant>
      <vt:variant>
        <vt:i4>5</vt:i4>
      </vt:variant>
      <vt:variant>
        <vt:lpwstr>mailto:randreotti@regione.lazio.it</vt:lpwstr>
      </vt:variant>
      <vt:variant>
        <vt:lpwstr/>
      </vt:variant>
      <vt:variant>
        <vt:i4>393256</vt:i4>
      </vt:variant>
      <vt:variant>
        <vt:i4>3</vt:i4>
      </vt:variant>
      <vt:variant>
        <vt:i4>0</vt:i4>
      </vt:variant>
      <vt:variant>
        <vt:i4>5</vt:i4>
      </vt:variant>
      <vt:variant>
        <vt:lpwstr>http://www.regione.lazio.it/Organigramma/key.do?code=UNOR_D1L0500&amp;type=are</vt:lpwstr>
      </vt:variant>
      <vt:variant>
        <vt:lpwstr/>
      </vt:variant>
      <vt:variant>
        <vt:i4>1310774</vt:i4>
      </vt:variant>
      <vt:variant>
        <vt:i4>0</vt:i4>
      </vt:variant>
      <vt:variant>
        <vt:i4>0</vt:i4>
      </vt:variant>
      <vt:variant>
        <vt:i4>5</vt:i4>
      </vt:variant>
      <vt:variant>
        <vt:lpwstr>http://www.regione.lazio.it/Organigramma/key.do?code=UNOR_D1L0000&amp;type=dir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</dc:title>
  <dc:creator>Portatile Calbucci</dc:creator>
  <cp:lastModifiedBy>Luca Berardi</cp:lastModifiedBy>
  <cp:revision>61</cp:revision>
  <dcterms:created xsi:type="dcterms:W3CDTF">2026-04-21T08:40:00Z</dcterms:created>
  <dcterms:modified xsi:type="dcterms:W3CDTF">2026-08-04T06:38:00Z</dcterms:modified>
</cp:coreProperties>
</file>