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412"/>
        <w:jc w:val="center"/>
        <w:rPr>
          <w:rFonts w:ascii="Book Antiqua" w:hAnsi="Book Antiqua"/>
          <w:b/>
          <w:color w:themeColor="text2" w:val="1F497D"/>
          <w:spacing w:val="-4"/>
          <w:sz w:val="24"/>
        </w:rPr>
      </w:pPr>
      <w:r>
        <w:rPr>
          <w:rFonts w:ascii="Book Antiqua" w:hAnsi="Book Antiqua"/>
          <w:b/>
          <w:color w:themeColor="text2" w:val="1F497D"/>
          <w:spacing w:val="-4"/>
          <w:sz w:val="24"/>
        </w:rPr>
      </w:r>
    </w:p>
    <w:p>
      <w:pPr>
        <w:pStyle w:val="Normal"/>
        <w:ind w:left="142" w:right="412"/>
        <w:jc w:val="center"/>
        <w:rPr>
          <w:rFonts w:ascii="Book Antiqua" w:hAnsi="Book Antiqua"/>
          <w:color w:themeColor="text2" w:val="1F497D"/>
          <w:sz w:val="24"/>
        </w:rPr>
      </w:pPr>
      <w:r>
        <w:rPr>
          <w:rFonts w:ascii="Book Antiqua" w:hAnsi="Book Antiqua"/>
          <w:b/>
          <w:color w:themeColor="text2" w:val="1F497D"/>
          <w:spacing w:val="-4"/>
          <w:sz w:val="24"/>
        </w:rPr>
        <w:t>INFORMATIVA</w:t>
      </w:r>
      <w:r>
        <w:rPr>
          <w:rFonts w:ascii="Book Antiqua" w:hAnsi="Book Antiqua"/>
          <w:b/>
          <w:color w:themeColor="text2" w:val="1F497D"/>
          <w:spacing w:val="-12"/>
          <w:sz w:val="24"/>
        </w:rPr>
        <w:t xml:space="preserve"> </w:t>
      </w:r>
      <w:r>
        <w:rPr>
          <w:rFonts w:ascii="Book Antiqua" w:hAnsi="Book Antiqua"/>
          <w:b/>
          <w:color w:themeColor="text2" w:val="1F497D"/>
          <w:spacing w:val="-3"/>
          <w:sz w:val="24"/>
        </w:rPr>
        <w:t>SUL</w:t>
      </w:r>
      <w:r>
        <w:rPr>
          <w:rFonts w:ascii="Book Antiqua" w:hAnsi="Book Antiqua"/>
          <w:b/>
          <w:color w:themeColor="text2" w:val="1F497D"/>
          <w:spacing w:val="-18"/>
          <w:sz w:val="24"/>
        </w:rPr>
        <w:t xml:space="preserve"> </w:t>
      </w:r>
      <w:r>
        <w:rPr>
          <w:rFonts w:ascii="Book Antiqua" w:hAnsi="Book Antiqua"/>
          <w:b/>
          <w:color w:themeColor="text2" w:val="1F497D"/>
          <w:spacing w:val="-3"/>
          <w:sz w:val="24"/>
        </w:rPr>
        <w:t>TRATTAMENTO</w:t>
      </w:r>
      <w:r>
        <w:rPr>
          <w:rFonts w:ascii="Book Antiqua" w:hAnsi="Book Antiqua"/>
          <w:b/>
          <w:color w:themeColor="text2" w:val="1F497D"/>
          <w:spacing w:val="1"/>
          <w:sz w:val="24"/>
        </w:rPr>
        <w:t xml:space="preserve"> </w:t>
      </w:r>
      <w:r>
        <w:rPr>
          <w:rFonts w:ascii="Book Antiqua" w:hAnsi="Book Antiqua"/>
          <w:b/>
          <w:color w:themeColor="text2" w:val="1F497D"/>
          <w:spacing w:val="-3"/>
          <w:sz w:val="24"/>
        </w:rPr>
        <w:t>DEI</w:t>
      </w:r>
      <w:r>
        <w:rPr>
          <w:rFonts w:ascii="Book Antiqua" w:hAnsi="Book Antiqua"/>
          <w:b/>
          <w:color w:themeColor="text2" w:val="1F497D"/>
          <w:spacing w:val="1"/>
          <w:sz w:val="24"/>
        </w:rPr>
        <w:t xml:space="preserve"> </w:t>
      </w:r>
      <w:r>
        <w:rPr>
          <w:rFonts w:ascii="Book Antiqua" w:hAnsi="Book Antiqua"/>
          <w:b/>
          <w:color w:themeColor="text2" w:val="1F497D"/>
          <w:spacing w:val="-3"/>
          <w:sz w:val="24"/>
        </w:rPr>
        <w:t>DATI</w:t>
      </w:r>
      <w:r>
        <w:rPr>
          <w:rFonts w:ascii="Book Antiqua" w:hAnsi="Book Antiqua"/>
          <w:b/>
          <w:color w:themeColor="text2" w:val="1F497D"/>
          <w:sz w:val="24"/>
        </w:rPr>
        <w:t xml:space="preserve"> </w:t>
      </w:r>
      <w:r>
        <w:rPr>
          <w:rFonts w:ascii="Book Antiqua" w:hAnsi="Book Antiqua"/>
          <w:b/>
          <w:color w:themeColor="text2" w:val="1F497D"/>
          <w:spacing w:val="-3"/>
          <w:sz w:val="24"/>
        </w:rPr>
        <w:t>PERSONAL</w:t>
      </w:r>
      <w:r>
        <w:rPr>
          <w:rFonts w:ascii="Book Antiqua" w:hAnsi="Book Antiqua"/>
          <w:color w:themeColor="text2" w:val="1F497D"/>
          <w:spacing w:val="-3"/>
          <w:sz w:val="24"/>
        </w:rPr>
        <w:t>I</w:t>
      </w:r>
    </w:p>
    <w:p>
      <w:pPr>
        <w:pStyle w:val="BodyText"/>
        <w:ind w:left="142" w:right="349"/>
        <w:jc w:val="center"/>
        <w:rPr>
          <w:rFonts w:ascii="Book Antiqua" w:hAnsi="Book Antiqua"/>
          <w:color w:themeColor="text2" w:val="1F497D"/>
        </w:rPr>
      </w:pPr>
      <w:r>
        <w:rPr>
          <w:rFonts w:ascii="Book Antiqua" w:hAnsi="Book Antiqua"/>
          <w:color w:themeColor="text2" w:val="1F497D"/>
        </w:rPr>
        <w:t>ai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sensi</w:t>
      </w:r>
      <w:r>
        <w:rPr>
          <w:rFonts w:ascii="Book Antiqua" w:hAnsi="Book Antiqua"/>
          <w:color w:themeColor="text2" w:val="1F497D"/>
          <w:spacing w:val="-3"/>
        </w:rPr>
        <w:t xml:space="preserve"> </w:t>
      </w:r>
      <w:r>
        <w:rPr>
          <w:rFonts w:ascii="Book Antiqua" w:hAnsi="Book Antiqua"/>
          <w:color w:themeColor="text2" w:val="1F497D"/>
        </w:rPr>
        <w:t>degli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articoli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13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e</w:t>
      </w:r>
      <w:r>
        <w:rPr>
          <w:rFonts w:ascii="Book Antiqua" w:hAnsi="Book Antiqua"/>
          <w:color w:themeColor="text2" w:val="1F497D"/>
          <w:spacing w:val="-3"/>
        </w:rPr>
        <w:t xml:space="preserve"> </w:t>
      </w:r>
      <w:r>
        <w:rPr>
          <w:rFonts w:ascii="Book Antiqua" w:hAnsi="Book Antiqua"/>
          <w:color w:themeColor="text2" w:val="1F497D"/>
        </w:rPr>
        <w:t>14</w:t>
      </w:r>
      <w:r>
        <w:rPr>
          <w:rFonts w:ascii="Book Antiqua" w:hAnsi="Book Antiqua"/>
          <w:color w:themeColor="text2" w:val="1F497D"/>
          <w:spacing w:val="-1"/>
        </w:rPr>
        <w:t xml:space="preserve"> </w:t>
      </w:r>
      <w:r>
        <w:rPr>
          <w:rFonts w:ascii="Book Antiqua" w:hAnsi="Book Antiqua"/>
          <w:color w:themeColor="text2" w:val="1F497D"/>
        </w:rPr>
        <w:t>del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Regolamento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(UE)</w:t>
      </w:r>
      <w:r>
        <w:rPr>
          <w:rFonts w:ascii="Book Antiqua" w:hAnsi="Book Antiqua"/>
          <w:color w:themeColor="text2" w:val="1F497D"/>
          <w:spacing w:val="-3"/>
        </w:rPr>
        <w:t xml:space="preserve"> </w:t>
      </w:r>
      <w:r>
        <w:rPr>
          <w:rFonts w:ascii="Book Antiqua" w:hAnsi="Book Antiqua"/>
          <w:color w:themeColor="text2" w:val="1F497D"/>
        </w:rPr>
        <w:t>2016/679</w:t>
      </w:r>
    </w:p>
    <w:p>
      <w:pPr>
        <w:pStyle w:val="BodyText"/>
        <w:ind w:left="142" w:right="349"/>
        <w:jc w:val="center"/>
        <w:rPr>
          <w:rFonts w:ascii="Book Antiqua" w:hAnsi="Book Antiqua"/>
          <w:color w:themeColor="text2" w:val="1F497D"/>
          <w:spacing w:val="-57"/>
        </w:rPr>
      </w:pPr>
      <w:r>
        <w:rPr>
          <w:rFonts w:ascii="Book Antiqua" w:hAnsi="Book Antiqua"/>
          <w:color w:themeColor="text2" w:val="1F497D"/>
        </w:rPr>
        <w:t>“</w:t>
      </w:r>
      <w:r>
        <w:rPr>
          <w:rFonts w:ascii="Book Antiqua" w:hAnsi="Book Antiqua"/>
          <w:color w:themeColor="text2" w:val="1F497D"/>
        </w:rPr>
        <w:t>REGOLAMENTO</w:t>
      </w:r>
      <w:r>
        <w:rPr>
          <w:rFonts w:ascii="Book Antiqua" w:hAnsi="Book Antiqua"/>
          <w:color w:themeColor="text2" w:val="1F497D"/>
          <w:spacing w:val="-3"/>
        </w:rPr>
        <w:t xml:space="preserve"> </w:t>
      </w:r>
      <w:r>
        <w:rPr>
          <w:rFonts w:ascii="Book Antiqua" w:hAnsi="Book Antiqua"/>
          <w:color w:themeColor="text2" w:val="1F497D"/>
        </w:rPr>
        <w:t>GENERALE</w:t>
      </w:r>
      <w:r>
        <w:rPr>
          <w:rFonts w:ascii="Book Antiqua" w:hAnsi="Book Antiqua"/>
          <w:color w:themeColor="text2" w:val="1F497D"/>
          <w:spacing w:val="-57"/>
        </w:rPr>
        <w:t xml:space="preserve">                        </w:t>
      </w:r>
      <w:r>
        <w:rPr>
          <w:rFonts w:ascii="Book Antiqua" w:hAnsi="Book Antiqua"/>
          <w:color w:themeColor="text2" w:val="1F497D"/>
        </w:rPr>
        <w:t>SULLA</w:t>
      </w:r>
      <w:r>
        <w:rPr>
          <w:rFonts w:ascii="Book Antiqua" w:hAnsi="Book Antiqua"/>
          <w:color w:themeColor="text2" w:val="1F497D"/>
          <w:spacing w:val="-14"/>
        </w:rPr>
        <w:t xml:space="preserve"> </w:t>
      </w:r>
      <w:r>
        <w:rPr>
          <w:rFonts w:ascii="Book Antiqua" w:hAnsi="Book Antiqua"/>
          <w:color w:themeColor="text2" w:val="1F497D"/>
        </w:rPr>
        <w:t>PROTEZIONE DEI</w:t>
      </w:r>
      <w:r>
        <w:rPr>
          <w:rFonts w:ascii="Book Antiqua" w:hAnsi="Book Antiqua"/>
          <w:color w:themeColor="text2" w:val="1F497D"/>
          <w:spacing w:val="-2"/>
        </w:rPr>
        <w:t xml:space="preserve"> </w:t>
      </w:r>
      <w:r>
        <w:rPr>
          <w:rFonts w:ascii="Book Antiqua" w:hAnsi="Book Antiqua"/>
          <w:color w:themeColor="text2" w:val="1F497D"/>
        </w:rPr>
        <w:t>DATI”</w:t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ind w:left="132" w:right="130"/>
        <w:jc w:val="both"/>
        <w:rPr>
          <w:rFonts w:ascii="Book Antiqua" w:hAnsi="Book Antiqua"/>
        </w:rPr>
      </w:pPr>
      <w:r>
        <w:rPr>
          <w:rFonts w:ascii="Book Antiqua" w:hAnsi="Book Antiqua"/>
        </w:rPr>
        <w:t>Nel rispetto del principio di trasparenza previsto dal Regolamento europeo 2016/679 in materia di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protezione dei dati personali (“RGPD”, anche cd. "GDPR"), con questa informativa la Giunta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Regionale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del</w:t>
      </w:r>
      <w:r>
        <w:rPr>
          <w:rFonts w:ascii="Book Antiqua" w:hAnsi="Book Antiqua"/>
          <w:spacing w:val="-7"/>
        </w:rPr>
        <w:t xml:space="preserve"> </w:t>
      </w:r>
      <w:r>
        <w:rPr>
          <w:rFonts w:ascii="Book Antiqua" w:hAnsi="Book Antiqua"/>
        </w:rPr>
        <w:t>Lazio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(in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seguito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anche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il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“Titolare”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del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trattamento)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Le</w:t>
      </w:r>
      <w:r>
        <w:rPr>
          <w:rFonts w:ascii="Book Antiqua" w:hAnsi="Book Antiqua"/>
          <w:spacing w:val="-7"/>
        </w:rPr>
        <w:t xml:space="preserve"> </w:t>
      </w:r>
      <w:r>
        <w:rPr>
          <w:rFonts w:ascii="Book Antiqua" w:hAnsi="Book Antiqua"/>
        </w:rPr>
        <w:t>fornisce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notizie</w:t>
      </w:r>
      <w:r>
        <w:rPr>
          <w:rFonts w:ascii="Book Antiqua" w:hAnsi="Book Antiqua"/>
          <w:spacing w:val="-7"/>
        </w:rPr>
        <w:t xml:space="preserve"> </w:t>
      </w:r>
      <w:r>
        <w:rPr>
          <w:rFonts w:ascii="Book Antiqua" w:hAnsi="Book Antiqua"/>
        </w:rPr>
        <w:t>sulle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modalità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con le quali vengono trattate informazioni e dati che riguardano la sua persona (di seguito anche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“interessato”).</w:t>
      </w:r>
    </w:p>
    <w:p>
      <w:pPr>
        <w:pStyle w:val="BodyTex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spacing w:lineRule="auto" w:line="259" w:before="1" w:after="0"/>
        <w:ind w:left="132" w:right="12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descrivono pertanto le modalità e le finalità di trattamento dei dati personali per la partecipazione </w:t>
      </w:r>
      <w:r>
        <w:rPr>
          <w:rFonts w:ascii="Book Antiqua" w:hAnsi="Book Antiqua"/>
          <w:spacing w:val="-57"/>
        </w:rPr>
        <w:t xml:space="preserve">   </w:t>
      </w:r>
      <w:r>
        <w:rPr>
          <w:rFonts w:ascii="Book Antiqua" w:hAnsi="Book Antiqua"/>
        </w:rPr>
        <w:t xml:space="preserve">al procedimento di concessione dei contributi relativi </w:t>
      </w:r>
      <w:r>
        <w:rPr>
          <w:rFonts w:ascii="Book Antiqua" w:hAnsi="Book Antiqua"/>
          <w:u w:val="single"/>
        </w:rPr>
        <w:t xml:space="preserve">Avviso pubblico per la manifestazione di interesse a presentare una proposta progettuale per la promozione dello sviluppo nei settori della </w:t>
      </w:r>
      <w:r>
        <w:rPr>
          <w:rFonts w:ascii="Book Antiqua" w:hAnsi="Book Antiqua"/>
          <w:i/>
          <w:iCs/>
          <w:u w:val="single"/>
        </w:rPr>
        <w:t>Blue economy</w:t>
      </w:r>
      <w:r>
        <w:rPr>
          <w:rFonts w:ascii="Book Antiqua" w:hAnsi="Book Antiqua"/>
          <w:u w:val="single"/>
        </w:rPr>
        <w:t>: Piano annuale operativo 2024 ex art. 8 comma 2 della legge regionale n. 2/2022 approvato con D.G.R. n. 944 del 15 novembre 2024.</w:t>
      </w:r>
    </w:p>
    <w:p>
      <w:pPr>
        <w:pStyle w:val="BodyText"/>
        <w:spacing w:before="158" w:after="0"/>
        <w:ind w:left="132" w:right="137"/>
        <w:jc w:val="both"/>
        <w:rPr>
          <w:rFonts w:ascii="Book Antiqua" w:hAnsi="Book Antiqua"/>
        </w:rPr>
      </w:pPr>
      <w:r>
        <w:rPr>
          <w:rFonts w:ascii="Book Antiqua" w:hAnsi="Book Antiqua"/>
        </w:rPr>
        <w:t>La Regione Lazio è impegnata a proteggere e a salvaguardare qualsiasi dato personale; agisce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nell’interesse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delle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persone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tratta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loro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dati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con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correttezza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trasparenza, per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fini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leciti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 xml:space="preserve">tutelando 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la loro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riservatezza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e i loro diritti.</w:t>
      </w:r>
    </w:p>
    <w:p>
      <w:pPr>
        <w:pStyle w:val="BodyText"/>
        <w:ind w:left="132" w:right="140"/>
        <w:jc w:val="both"/>
        <w:rPr>
          <w:rFonts w:ascii="Book Antiqua" w:hAnsi="Book Antiqua"/>
        </w:rPr>
      </w:pPr>
      <w:r>
        <w:rPr>
          <w:rFonts w:ascii="Book Antiqua" w:hAnsi="Book Antiqua"/>
        </w:rPr>
        <w:t>Per queste ragioni Le fornisce i recapiti necessari per contattare il Titolare o il Responsabile della Protezione dei Dati (RPD), in caso di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domande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sui suoi dati personali.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ind w:left="130" w:right="-11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TITOLARE DEL TRATTAMENTO E DATI DI CONTATTO</w:t>
      </w:r>
    </w:p>
    <w:p>
      <w:pPr>
        <w:pStyle w:val="BodyText"/>
        <w:ind w:left="130" w:right="-11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0" w:right="-11"/>
        <w:jc w:val="both"/>
        <w:rPr>
          <w:rFonts w:ascii="Book Antiqua" w:hAnsi="Book Antiqua"/>
        </w:rPr>
      </w:pPr>
      <w:r>
        <w:rPr>
          <w:rFonts w:ascii="Book Antiqua" w:hAnsi="Book Antiqua"/>
        </w:rPr>
        <w:t>Il Titolare del trattamento è la Giunta regionale del Lazio, con sede in via Rosa Raimondi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Garibaldi 7, 00145 Roma, contattabile come di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seguito indicato: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42" w:leader="none"/>
          <w:tab w:val="left" w:pos="1343" w:leader="none"/>
        </w:tabs>
        <w:spacing w:lineRule="auto" w:line="240"/>
        <w:ind w:hanging="361" w:left="13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telefono</w:t>
      </w:r>
      <w:r>
        <w:rPr>
          <w:rFonts w:ascii="Book Antiqua" w:hAnsi="Book Antiqua"/>
          <w:spacing w:val="-4"/>
          <w:sz w:val="24"/>
        </w:rPr>
        <w:t xml:space="preserve"> </w:t>
      </w:r>
      <w:r>
        <w:rPr>
          <w:rFonts w:ascii="Book Antiqua" w:hAnsi="Book Antiqua"/>
          <w:sz w:val="24"/>
        </w:rPr>
        <w:t>URP-Ufficio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Relazioni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con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il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Pubblico: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06.99500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42" w:leader="none"/>
          <w:tab w:val="left" w:pos="1343" w:leader="none"/>
        </w:tabs>
        <w:spacing w:lineRule="auto" w:line="240"/>
        <w:ind w:hanging="361" w:left="13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modulo</w:t>
      </w:r>
      <w:r>
        <w:rPr>
          <w:rFonts w:ascii="Book Antiqua" w:hAnsi="Book Antiqua"/>
          <w:spacing w:val="-4"/>
          <w:sz w:val="24"/>
        </w:rPr>
        <w:t xml:space="preserve"> </w:t>
      </w:r>
      <w:r>
        <w:rPr>
          <w:rFonts w:ascii="Book Antiqua" w:hAnsi="Book Antiqua"/>
          <w:sz w:val="24"/>
        </w:rPr>
        <w:t>di</w:t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z w:val="24"/>
        </w:rPr>
        <w:t>contatto</w:t>
      </w:r>
      <w:r>
        <w:rPr>
          <w:rFonts w:ascii="Book Antiqua" w:hAnsi="Book Antiqua"/>
          <w:spacing w:val="-4"/>
          <w:sz w:val="24"/>
        </w:rPr>
        <w:t xml:space="preserve"> </w:t>
      </w:r>
      <w:r>
        <w:rPr>
          <w:rFonts w:ascii="Book Antiqua" w:hAnsi="Book Antiqua"/>
          <w:sz w:val="24"/>
        </w:rPr>
        <w:t>disponibile</w:t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z w:val="24"/>
        </w:rPr>
        <w:t>alla</w:t>
      </w:r>
      <w:r>
        <w:rPr>
          <w:rFonts w:ascii="Book Antiqua" w:hAnsi="Book Antiqua"/>
          <w:spacing w:val="-4"/>
          <w:sz w:val="24"/>
        </w:rPr>
        <w:t xml:space="preserve"> </w:t>
      </w:r>
      <w:r>
        <w:rPr>
          <w:rFonts w:ascii="Book Antiqua" w:hAnsi="Book Antiqua"/>
          <w:sz w:val="24"/>
        </w:rPr>
        <w:t>seguente</w:t>
      </w:r>
      <w:r>
        <w:rPr>
          <w:rFonts w:ascii="Book Antiqua" w:hAnsi="Book Antiqua"/>
          <w:spacing w:val="-4"/>
          <w:sz w:val="24"/>
        </w:rPr>
        <w:t xml:space="preserve"> </w:t>
      </w:r>
      <w:r>
        <w:rPr>
          <w:rFonts w:ascii="Book Antiqua" w:hAnsi="Book Antiqua"/>
          <w:sz w:val="24"/>
        </w:rPr>
        <w:t>url:</w:t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z w:val="24"/>
        </w:rPr>
        <w:t>https://scriviurpnur.regione.lazio.it/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42" w:leader="none"/>
          <w:tab w:val="left" w:pos="1343" w:leader="none"/>
        </w:tabs>
        <w:spacing w:lineRule="auto" w:line="240"/>
        <w:ind w:hanging="361" w:left="13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e-mail:</w:t>
      </w:r>
      <w:r>
        <w:rPr>
          <w:rFonts w:ascii="Book Antiqua" w:hAnsi="Book Antiqua"/>
          <w:spacing w:val="-1"/>
          <w:sz w:val="24"/>
        </w:rPr>
        <w:t xml:space="preserve"> </w:t>
      </w:r>
      <w:hyperlink r:id="rId2">
        <w:r>
          <w:rPr>
            <w:rStyle w:val="Style8"/>
            <w:rFonts w:ascii="Book Antiqua" w:hAnsi="Book Antiqua"/>
            <w:sz w:val="24"/>
          </w:rPr>
          <w:t>urp@regione.lazio.it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342" w:leader="none"/>
          <w:tab w:val="left" w:pos="1343" w:leader="none"/>
        </w:tabs>
        <w:spacing w:lineRule="auto" w:line="240"/>
        <w:ind w:hanging="361" w:left="13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PEC:</w:t>
      </w:r>
      <w:r>
        <w:rPr>
          <w:rFonts w:ascii="Book Antiqua" w:hAnsi="Book Antiqua"/>
          <w:spacing w:val="-3"/>
          <w:sz w:val="24"/>
        </w:rPr>
        <w:t xml:space="preserve"> </w:t>
      </w:r>
      <w:hyperlink r:id="rId3">
        <w:r>
          <w:rPr>
            <w:rStyle w:val="Style8"/>
            <w:rFonts w:ascii="Book Antiqua" w:hAnsi="Book Antiqua"/>
            <w:sz w:val="24"/>
          </w:rPr>
          <w:t>urp@pec.regione.lazio.it.</w:t>
        </w:r>
      </w:hyperlink>
    </w:p>
    <w:p>
      <w:pPr>
        <w:pStyle w:val="BodyText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</w:r>
    </w:p>
    <w:p>
      <w:pPr>
        <w:pStyle w:val="BodyText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RESPONSABILE DELLA PROTEZIONE DEI DATI (“DPO”)</w:t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0"/>
        <w:jc w:val="both"/>
        <w:rPr>
          <w:rFonts w:ascii="Book Antiqua" w:hAnsi="Book Antiqua"/>
        </w:rPr>
      </w:pPr>
      <w:r>
        <w:rPr>
          <w:rFonts w:ascii="Book Antiqua" w:hAnsi="Book Antiqua"/>
        </w:rPr>
        <w:t>La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>Regione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Lazio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ha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incaricato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un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Responsabile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della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Protezione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dei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Dati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(RPD),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più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comunemente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conosciuto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con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l’acronimo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inglese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“DPO”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(Data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Protection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Officer),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che è contattabile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all’indirizzo di posta elettronica istituzionale:</w:t>
      </w:r>
      <w:r>
        <w:rPr>
          <w:rFonts w:ascii="Book Antiqua" w:hAnsi="Book Antiqua"/>
          <w:spacing w:val="-1"/>
        </w:rPr>
        <w:t xml:space="preserve"> </w:t>
      </w:r>
      <w:hyperlink r:id="rId4">
        <w:r>
          <w:rPr>
            <w:rStyle w:val="Style8"/>
            <w:rFonts w:ascii="Book Antiqua" w:hAnsi="Book Antiqua"/>
            <w:u w:val="single"/>
          </w:rPr>
          <w:t>dpo@regione.lazio.it</w:t>
        </w:r>
        <w:r>
          <w:rPr>
            <w:rStyle w:val="Style8"/>
            <w:rFonts w:ascii="Book Antiqua" w:hAnsi="Book Antiqua"/>
            <w:spacing w:val="-1"/>
          </w:rPr>
          <w:t xml:space="preserve"> </w:t>
        </w:r>
      </w:hyperlink>
      <w:r>
        <w:rPr>
          <w:rFonts w:ascii="Book Antiqua" w:hAnsi="Book Antiqua"/>
        </w:rPr>
        <w:t>.</w:t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CATEGORIE DI DATI PERSONALI TRATTATI</w:t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I dati personali oggetto di trattamento saranno dati anagrafici e dati di contatto del legale rappresentante e degli altri rappresentanti dei soggetti partecipanti all’Avviso o delle ulteriori persone fisiche comunque coinvolte nell’attuazione dei progetti presentati, nonché dati contabili.</w:t>
      </w:r>
    </w:p>
    <w:p>
      <w:pPr>
        <w:pStyle w:val="BodyText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</w:r>
    </w:p>
    <w:p>
      <w:pPr>
        <w:pStyle w:val="BodyText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/>
      </w:r>
      <w:r>
        <w:br w:type="page"/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FINALITÀ E BASE GIURIDICA DEL TRATTAMENTO</w:t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I dati personali raccolti saranno trattati per la concessione ed erogazione del contributo richiesto, ivi inclusa la verifica dei requisiti per la concessione ed erogazione stabiliti dalle disposizioni normative di riferimento e dall’Avviso, nonché per altre finalità gestionali e organizzative ad essi connesse.</w:t>
      </w:r>
    </w:p>
    <w:p>
      <w:pPr>
        <w:pStyle w:val="BodyText"/>
        <w:ind w:left="132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Il trattamento dei dati personali è necessario per l’esecuzione di un compito di interesse pubblico o connesso all’esercizio di pubblici poteri di cui è investito il Titolare, nonché per adempiere a un obbligo legale al quale è soggetto il medesimo Titolare ai sensi dell’art. 6 comma 1 lettere c) ed e) del Reg. UE 2016/679.</w:t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PERIODO DI CONSERVAZIONE</w:t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0" w:right="134"/>
        <w:jc w:val="both"/>
        <w:rPr>
          <w:rFonts w:ascii="Book Antiqua" w:hAnsi="Book Antiqua"/>
        </w:rPr>
      </w:pPr>
      <w:r>
        <w:rPr>
          <w:rFonts w:ascii="Book Antiqua" w:hAnsi="Book Antiqua"/>
        </w:rPr>
        <w:t>Salva la necessità di conservazione ulteriore in caso di contenzioso legale ed esigenze difensive, i dati trattati sono conservati per un periodo pari a 10 anni dall’ultima erogazione del contributo previsto dall’avviso pubblico.</w:t>
      </w:r>
    </w:p>
    <w:p>
      <w:pPr>
        <w:pStyle w:val="BodyText"/>
        <w:ind w:left="132" w:right="13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2" w:righ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 ogni caso, in ossequio al principio di limitazione della conservazione (art. 5.1, lett. e) del RGPD), 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i dati saranno conservati per un periodo non superiore a quello necessario per il perseguimento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delle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finalità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sopra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menzionate.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Verrà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verificata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costantemente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l’adeguatezza,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la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pertinenza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e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l’indispensabilità dei dati rispetto al rapporto, alla prestazione, all’incarico o al servizio in corso, da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instaurare o cessati, anche con riferimento ai dati che saranno forniti di propria iniziativa. Pertanto,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anche a seguito di verifiche, le informazioni e i dati che risultano eccedenti o non pertinenti o non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indispensabili non saranno utilizzati, salvo che per l’eventuale conservazione a norma di legge del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documento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che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li contiene.</w:t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DESTINATARI</w:t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0" w:right="136"/>
        <w:jc w:val="both"/>
        <w:rPr>
          <w:rFonts w:ascii="Book Antiqua" w:hAnsi="Book Antiqua"/>
        </w:rPr>
      </w:pPr>
      <w:r>
        <w:rPr>
          <w:rFonts w:ascii="Book Antiqua" w:hAnsi="Book Antiqua"/>
        </w:rPr>
        <w:t>Il trattamento dei dati personali avverrà a cura delle persone preposte al relativo procedimento,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maniera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</w:rPr>
        <w:t>informatizzate con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l’intervento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umano,</w:t>
      </w:r>
      <w:r>
        <w:rPr>
          <w:rFonts w:ascii="Book Antiqua" w:hAnsi="Book Antiqua"/>
          <w:spacing w:val="-9"/>
        </w:rPr>
        <w:t xml:space="preserve"> con </w:t>
      </w:r>
      <w:r>
        <w:rPr>
          <w:rFonts w:ascii="Book Antiqua" w:hAnsi="Book Antiqua"/>
        </w:rPr>
        <w:t xml:space="preserve">procedura anche manuale o cartacea, nei modi e nei limiti necessari per perseguire le predette finalità.  </w:t>
      </w:r>
    </w:p>
    <w:p>
      <w:pPr>
        <w:pStyle w:val="BodyText"/>
        <w:ind w:left="130" w:right="136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0" w:right="136"/>
        <w:jc w:val="both"/>
        <w:rPr>
          <w:rFonts w:ascii="Book Antiqua" w:hAnsi="Book Antiqua"/>
        </w:rPr>
      </w:pPr>
      <w:r>
        <w:rPr>
          <w:rFonts w:ascii="Book Antiqua" w:hAnsi="Book Antiqua"/>
        </w:rPr>
        <w:t>I dati personali saranno conservati in un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archivio informatico della Direzione preposta. L’elenco dei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destinatari,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>riportato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>nel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registro</w:t>
      </w:r>
      <w:r>
        <w:rPr>
          <w:rFonts w:ascii="Book Antiqua" w:hAnsi="Book Antiqua"/>
          <w:spacing w:val="-5"/>
        </w:rPr>
        <w:t xml:space="preserve"> </w:t>
      </w:r>
      <w:r>
        <w:rPr>
          <w:rFonts w:ascii="Book Antiqua" w:hAnsi="Book Antiqua"/>
        </w:rPr>
        <w:t>delle</w:t>
      </w:r>
      <w:r>
        <w:rPr>
          <w:rFonts w:ascii="Book Antiqua" w:hAnsi="Book Antiqua"/>
          <w:spacing w:val="-5"/>
        </w:rPr>
        <w:t xml:space="preserve"> </w:t>
      </w:r>
      <w:r>
        <w:rPr>
          <w:rFonts w:ascii="Book Antiqua" w:hAnsi="Book Antiqua"/>
        </w:rPr>
        <w:t>attività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>di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trattamento,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>è</w:t>
      </w:r>
      <w:r>
        <w:rPr>
          <w:rFonts w:ascii="Book Antiqua" w:hAnsi="Book Antiqua"/>
          <w:spacing w:val="-6"/>
        </w:rPr>
        <w:t xml:space="preserve"> </w:t>
      </w:r>
      <w:r>
        <w:rPr>
          <w:rFonts w:ascii="Book Antiqua" w:hAnsi="Book Antiqua"/>
        </w:rPr>
        <w:t>mantenuto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aggiornato</w:t>
      </w:r>
      <w:r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e</w:t>
      </w:r>
      <w:r>
        <w:rPr>
          <w:rFonts w:ascii="Book Antiqua" w:hAnsi="Book Antiqua"/>
          <w:spacing w:val="-5"/>
        </w:rPr>
        <w:t xml:space="preserve"> </w:t>
      </w:r>
      <w:r>
        <w:rPr>
          <w:rFonts w:ascii="Book Antiqua" w:hAnsi="Book Antiqua"/>
        </w:rPr>
        <w:t>disponibile</w:t>
      </w:r>
      <w:r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</w:rPr>
        <w:t xml:space="preserve">in </w:t>
      </w:r>
      <w:r>
        <w:rPr>
          <w:rFonts w:ascii="Book Antiqua" w:hAnsi="Book Antiqua"/>
          <w:spacing w:val="-58"/>
        </w:rPr>
        <w:t xml:space="preserve">      </w:t>
      </w:r>
      <w:r>
        <w:rPr>
          <w:rFonts w:ascii="Book Antiqua" w:hAnsi="Book Antiqua"/>
        </w:rPr>
        <w:t>caso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di accertamenti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anche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da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parte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del Garante per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la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Privacy.</w:t>
      </w:r>
    </w:p>
    <w:p>
      <w:pPr>
        <w:pStyle w:val="BodyText"/>
        <w:ind w:left="130" w:right="136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0" w:right="136"/>
        <w:jc w:val="both"/>
        <w:rPr>
          <w:rFonts w:ascii="Book Antiqua" w:hAnsi="Book Antiqua"/>
        </w:rPr>
      </w:pPr>
      <w:r>
        <w:rPr>
          <w:rFonts w:ascii="Book Antiqua" w:hAnsi="Book Antiqua"/>
        </w:rPr>
        <w:t>Possono inoltre accedere ai dati personali i soggetti interni alla struttura organizzativa del Titolare e del Responsabile del trattamento (dipendenti) in qualità di soggetti autorizzati/incaricati al fine dell’adempimento delle mansioni e dei compiti loro attribuiti in funzione delle finalità in precedenza espresse.</w:t>
      </w:r>
    </w:p>
    <w:p>
      <w:pPr>
        <w:pStyle w:val="BodyText"/>
        <w:ind w:left="130" w:right="136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2" w:right="134"/>
        <w:jc w:val="both"/>
        <w:rPr>
          <w:rFonts w:ascii="Book Antiqua" w:hAnsi="Book Antiqua"/>
        </w:rPr>
      </w:pPr>
      <w:r>
        <w:rPr>
          <w:rFonts w:ascii="Book Antiqua" w:hAnsi="Book Antiqua"/>
        </w:rPr>
        <w:t>In ogni caso, i dati personali potranno essere comunicati o diffusi solo in adempimento a obblighi di legge o di regolamento o di atti amministrativi generali (es.: L. 241/1990; D.lgs. n. 33/2013 etc.)</w:t>
      </w:r>
    </w:p>
    <w:p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TRASFERIMENTO AL DI FUORI DELL’UNIONE EUROPEA</w:t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Non</w:t>
      </w:r>
      <w:r>
        <w:rPr>
          <w:rFonts w:ascii="Book Antiqua" w:hAnsi="Book Antiqua"/>
          <w:spacing w:val="10"/>
        </w:rPr>
        <w:t xml:space="preserve"> </w:t>
      </w:r>
      <w:r>
        <w:rPr>
          <w:rFonts w:ascii="Book Antiqua" w:hAnsi="Book Antiqua"/>
        </w:rPr>
        <w:t>è</w:t>
      </w:r>
      <w:r>
        <w:rPr>
          <w:rFonts w:ascii="Book Antiqua" w:hAnsi="Book Antiqua"/>
          <w:spacing w:val="67"/>
        </w:rPr>
        <w:t xml:space="preserve"> </w:t>
      </w:r>
      <w:r>
        <w:rPr>
          <w:rFonts w:ascii="Book Antiqua" w:hAnsi="Book Antiqua"/>
        </w:rPr>
        <w:t>intenzione</w:t>
      </w:r>
      <w:r>
        <w:rPr>
          <w:rFonts w:ascii="Book Antiqua" w:hAnsi="Book Antiqua"/>
          <w:spacing w:val="69"/>
        </w:rPr>
        <w:t xml:space="preserve"> </w:t>
      </w:r>
      <w:r>
        <w:rPr>
          <w:rFonts w:ascii="Book Antiqua" w:hAnsi="Book Antiqua"/>
        </w:rPr>
        <w:t>del</w:t>
      </w:r>
      <w:r>
        <w:rPr>
          <w:rFonts w:ascii="Book Antiqua" w:hAnsi="Book Antiqua"/>
          <w:spacing w:val="64"/>
        </w:rPr>
        <w:t xml:space="preserve"> </w:t>
      </w:r>
      <w:r>
        <w:rPr>
          <w:rFonts w:ascii="Book Antiqua" w:hAnsi="Book Antiqua"/>
        </w:rPr>
        <w:t>Titolare</w:t>
      </w:r>
      <w:r>
        <w:rPr>
          <w:rFonts w:ascii="Book Antiqua" w:hAnsi="Book Antiqua"/>
          <w:spacing w:val="68"/>
        </w:rPr>
        <w:t xml:space="preserve"> </w:t>
      </w:r>
      <w:r>
        <w:rPr>
          <w:rFonts w:ascii="Book Antiqua" w:hAnsi="Book Antiqua"/>
        </w:rPr>
        <w:t>trasferire</w:t>
      </w:r>
      <w:r>
        <w:rPr>
          <w:rFonts w:ascii="Book Antiqua" w:hAnsi="Book Antiqua"/>
          <w:spacing w:val="68"/>
        </w:rPr>
        <w:t xml:space="preserve"> </w:t>
      </w:r>
      <w:r>
        <w:rPr>
          <w:rFonts w:ascii="Book Antiqua" w:hAnsi="Book Antiqua"/>
        </w:rPr>
        <w:t>i</w:t>
      </w:r>
      <w:r>
        <w:rPr>
          <w:rFonts w:ascii="Book Antiqua" w:hAnsi="Book Antiqua"/>
          <w:spacing w:val="69"/>
        </w:rPr>
        <w:t xml:space="preserve"> </w:t>
      </w:r>
      <w:r>
        <w:rPr>
          <w:rFonts w:ascii="Book Antiqua" w:hAnsi="Book Antiqua"/>
        </w:rPr>
        <w:t>suoi</w:t>
      </w:r>
      <w:r>
        <w:rPr>
          <w:rFonts w:ascii="Book Antiqua" w:hAnsi="Book Antiqua"/>
          <w:spacing w:val="70"/>
        </w:rPr>
        <w:t xml:space="preserve"> </w:t>
      </w:r>
      <w:r>
        <w:rPr>
          <w:rFonts w:ascii="Book Antiqua" w:hAnsi="Book Antiqua"/>
        </w:rPr>
        <w:t>dati</w:t>
      </w:r>
      <w:r>
        <w:rPr>
          <w:rFonts w:ascii="Book Antiqua" w:hAnsi="Book Antiqua"/>
          <w:spacing w:val="70"/>
        </w:rPr>
        <w:t xml:space="preserve"> </w:t>
      </w:r>
      <w:r>
        <w:rPr>
          <w:rFonts w:ascii="Book Antiqua" w:hAnsi="Book Antiqua"/>
        </w:rPr>
        <w:t>personali</w:t>
      </w:r>
      <w:r>
        <w:rPr>
          <w:rFonts w:ascii="Book Antiqua" w:hAnsi="Book Antiqua"/>
          <w:spacing w:val="69"/>
        </w:rPr>
        <w:t xml:space="preserve"> </w:t>
      </w:r>
      <w:r>
        <w:rPr>
          <w:rFonts w:ascii="Book Antiqua" w:hAnsi="Book Antiqua"/>
        </w:rPr>
        <w:t>verso</w:t>
      </w:r>
      <w:r>
        <w:rPr>
          <w:rFonts w:ascii="Book Antiqua" w:hAnsi="Book Antiqua"/>
          <w:spacing w:val="71"/>
        </w:rPr>
        <w:t xml:space="preserve"> </w:t>
      </w:r>
      <w:r>
        <w:rPr>
          <w:rFonts w:ascii="Book Antiqua" w:hAnsi="Book Antiqua"/>
        </w:rPr>
        <w:t>Paesi</w:t>
      </w:r>
      <w:r>
        <w:rPr>
          <w:rFonts w:ascii="Book Antiqua" w:hAnsi="Book Antiqua"/>
          <w:spacing w:val="69"/>
        </w:rPr>
        <w:t xml:space="preserve"> </w:t>
      </w:r>
      <w:r>
        <w:rPr>
          <w:rFonts w:ascii="Book Antiqua" w:hAnsi="Book Antiqua"/>
        </w:rPr>
        <w:t>terzi</w:t>
      </w:r>
      <w:r>
        <w:rPr>
          <w:rFonts w:ascii="Book Antiqua" w:hAnsi="Book Antiqua"/>
          <w:spacing w:val="70"/>
        </w:rPr>
        <w:t xml:space="preserve"> </w:t>
      </w:r>
      <w:r>
        <w:rPr>
          <w:rFonts w:ascii="Book Antiqua" w:hAnsi="Book Antiqua"/>
        </w:rPr>
        <w:t>(extra</w:t>
      </w:r>
      <w:r>
        <w:rPr>
          <w:rFonts w:ascii="Book Antiqua" w:hAnsi="Book Antiqua"/>
          <w:spacing w:val="68"/>
        </w:rPr>
        <w:t xml:space="preserve"> </w:t>
      </w:r>
      <w:r>
        <w:rPr>
          <w:rFonts w:ascii="Book Antiqua" w:hAnsi="Book Antiqua"/>
        </w:rPr>
        <w:t>UE)</w:t>
      </w:r>
      <w:r>
        <w:rPr>
          <w:rFonts w:ascii="Book Antiqua" w:hAnsi="Book Antiqua"/>
          <w:spacing w:val="70"/>
        </w:rPr>
        <w:t xml:space="preserve"> </w:t>
      </w:r>
      <w:r>
        <w:rPr>
          <w:rFonts w:ascii="Book Antiqua" w:hAnsi="Book Antiqua"/>
        </w:rPr>
        <w:t>o organizzazioni</w:t>
      </w:r>
      <w:r>
        <w:rPr>
          <w:rFonts w:ascii="Book Antiqua" w:hAnsi="Book Antiqua"/>
          <w:spacing w:val="11"/>
        </w:rPr>
        <w:t xml:space="preserve"> </w:t>
      </w:r>
      <w:r>
        <w:rPr>
          <w:rFonts w:ascii="Book Antiqua" w:hAnsi="Book Antiqua"/>
        </w:rPr>
        <w:t>internazionali</w:t>
      </w:r>
      <w:r>
        <w:rPr>
          <w:rFonts w:ascii="Book Antiqua" w:hAnsi="Book Antiqua"/>
          <w:spacing w:val="12"/>
        </w:rPr>
        <w:t xml:space="preserve"> </w:t>
      </w:r>
      <w:r>
        <w:rPr>
          <w:rFonts w:ascii="Book Antiqua" w:hAnsi="Book Antiqua"/>
        </w:rPr>
        <w:t>che</w:t>
      </w:r>
      <w:r>
        <w:rPr>
          <w:rFonts w:ascii="Book Antiqua" w:hAnsi="Book Antiqua"/>
          <w:spacing w:val="11"/>
        </w:rPr>
        <w:t xml:space="preserve"> </w:t>
      </w:r>
      <w:r>
        <w:rPr>
          <w:rFonts w:ascii="Book Antiqua" w:hAnsi="Book Antiqua"/>
        </w:rPr>
        <w:t>possano</w:t>
      </w:r>
      <w:r>
        <w:rPr>
          <w:rFonts w:ascii="Book Antiqua" w:hAnsi="Book Antiqua"/>
          <w:spacing w:val="11"/>
        </w:rPr>
        <w:t xml:space="preserve"> </w:t>
      </w:r>
      <w:r>
        <w:rPr>
          <w:rFonts w:ascii="Book Antiqua" w:hAnsi="Book Antiqua"/>
        </w:rPr>
        <w:t>pregiudicare</w:t>
      </w:r>
      <w:r>
        <w:rPr>
          <w:rFonts w:ascii="Book Antiqua" w:hAnsi="Book Antiqua"/>
          <w:spacing w:val="10"/>
        </w:rPr>
        <w:t xml:space="preserve"> </w:t>
      </w:r>
      <w:r>
        <w:rPr>
          <w:rFonts w:ascii="Book Antiqua" w:hAnsi="Book Antiqua"/>
        </w:rPr>
        <w:t>il</w:t>
      </w:r>
      <w:r>
        <w:rPr>
          <w:rFonts w:ascii="Book Antiqua" w:hAnsi="Book Antiqua"/>
          <w:spacing w:val="12"/>
        </w:rPr>
        <w:t xml:space="preserve"> </w:t>
      </w:r>
      <w:r>
        <w:rPr>
          <w:rFonts w:ascii="Book Antiqua" w:hAnsi="Book Antiqua"/>
        </w:rPr>
        <w:t>livello</w:t>
      </w:r>
      <w:r>
        <w:rPr>
          <w:rFonts w:ascii="Book Antiqua" w:hAnsi="Book Antiqua"/>
          <w:spacing w:val="12"/>
        </w:rPr>
        <w:t xml:space="preserve"> </w:t>
      </w:r>
      <w:r>
        <w:rPr>
          <w:rFonts w:ascii="Book Antiqua" w:hAnsi="Book Antiqua"/>
        </w:rPr>
        <w:t>di</w:t>
      </w:r>
      <w:r>
        <w:rPr>
          <w:rFonts w:ascii="Book Antiqua" w:hAnsi="Book Antiqua"/>
          <w:spacing w:val="10"/>
        </w:rPr>
        <w:t xml:space="preserve"> </w:t>
      </w:r>
      <w:r>
        <w:rPr>
          <w:rFonts w:ascii="Book Antiqua" w:hAnsi="Book Antiqua"/>
        </w:rPr>
        <w:t>protezione</w:t>
      </w:r>
      <w:r>
        <w:rPr>
          <w:rFonts w:ascii="Book Antiqua" w:hAnsi="Book Antiqua"/>
          <w:spacing w:val="11"/>
        </w:rPr>
        <w:t xml:space="preserve"> </w:t>
      </w:r>
      <w:r>
        <w:rPr>
          <w:rFonts w:ascii="Book Antiqua" w:hAnsi="Book Antiqua"/>
        </w:rPr>
        <w:t>delle</w:t>
      </w:r>
      <w:r>
        <w:rPr>
          <w:rFonts w:ascii="Book Antiqua" w:hAnsi="Book Antiqua"/>
          <w:spacing w:val="11"/>
        </w:rPr>
        <w:t xml:space="preserve"> </w:t>
      </w:r>
      <w:r>
        <w:rPr>
          <w:rFonts w:ascii="Book Antiqua" w:hAnsi="Book Antiqua"/>
        </w:rPr>
        <w:t>persone</w:t>
      </w:r>
      <w:r>
        <w:rPr>
          <w:rFonts w:ascii="Book Antiqua" w:hAnsi="Book Antiqua"/>
          <w:spacing w:val="10"/>
        </w:rPr>
        <w:t xml:space="preserve"> </w:t>
      </w:r>
      <w:r>
        <w:rPr>
          <w:rFonts w:ascii="Book Antiqua" w:hAnsi="Book Antiqua"/>
        </w:rPr>
        <w:t>fisiche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garantito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dal GDPR.</w:t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ind w:left="132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DIRITTI DEGLI INTERESSATI</w:t>
      </w:r>
    </w:p>
    <w:p>
      <w:pPr>
        <w:pStyle w:val="BodyText"/>
        <w:ind w:left="132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Ai sensi degli articoli da 15 a 22 del GDPR, in relazione ai dati personali, nei casi previsti, sussiste il diritto di: accedere e chiederne copia; richiederne la rettifica; richiederne la cancellazione; ottenerne la limitazione del trattamento; opporsi al loro trattamento; non essere sottoposto a una decisione basata unicamente sul trattamento automatizzato.</w:t>
      </w:r>
    </w:p>
    <w:p>
      <w:pPr>
        <w:pStyle w:val="BodyText"/>
        <w:ind w:left="132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BodyText"/>
        <w:ind w:left="132"/>
        <w:jc w:val="both"/>
        <w:rPr>
          <w:rFonts w:ascii="Book Antiqua" w:hAnsi="Book Antiqua"/>
        </w:rPr>
      </w:pPr>
      <w:r>
        <w:rPr>
          <w:rFonts w:ascii="Book Antiqua" w:hAnsi="Book Antiqua"/>
        </w:rPr>
        <w:t>Per qualsiasi ulteriore informazione relativa al trattamento dei dati personali, anche a seguito dell’aggiornamento della presente informativa e per far valere i diritti riconosciuti dal GDPR, non esiti a contattare il Titolare o il DPO.</w:t>
      </w:r>
    </w:p>
    <w:p>
      <w:pPr>
        <w:pStyle w:val="BodyText"/>
        <w:ind w:left="132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ind w:left="132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  <w:t>RECLAMI</w:t>
      </w:r>
    </w:p>
    <w:p>
      <w:pPr>
        <w:pStyle w:val="BodyText"/>
        <w:ind w:left="130" w:right="-13"/>
        <w:jc w:val="center"/>
        <w:rPr>
          <w:rFonts w:ascii="Book Antiqua" w:hAnsi="Book Antiqua"/>
          <w:b/>
          <w:bCs/>
          <w:color w:themeColor="text2" w:val="1F497D"/>
          <w:u w:val="single"/>
        </w:rPr>
      </w:pPr>
      <w:r>
        <w:rPr>
          <w:rFonts w:ascii="Book Antiqua" w:hAnsi="Book Antiqua"/>
          <w:b/>
          <w:bCs/>
          <w:color w:themeColor="text2" w:val="1F497D"/>
          <w:u w:val="single"/>
        </w:rPr>
      </w:r>
    </w:p>
    <w:p>
      <w:pPr>
        <w:pStyle w:val="BodyText"/>
        <w:ind w:left="130"/>
        <w:jc w:val="both"/>
        <w:rPr>
          <w:rFonts w:ascii="Book Antiqua" w:hAnsi="Book Antiqua"/>
        </w:rPr>
      </w:pPr>
      <w:r>
        <w:rPr>
          <w:rFonts w:ascii="Book Antiqua" w:hAnsi="Book Antiqua"/>
        </w:rPr>
        <w:t>È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sempre</w:t>
      </w:r>
      <w:r>
        <w:rPr>
          <w:rFonts w:ascii="Book Antiqua" w:hAnsi="Book Antiqua"/>
          <w:spacing w:val="21"/>
        </w:rPr>
        <w:t xml:space="preserve"> </w:t>
      </w:r>
      <w:r>
        <w:rPr>
          <w:rFonts w:ascii="Book Antiqua" w:hAnsi="Book Antiqua"/>
        </w:rPr>
        <w:t>possibile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proporre</w:t>
      </w:r>
      <w:r>
        <w:rPr>
          <w:rFonts w:ascii="Book Antiqua" w:hAnsi="Book Antiqua"/>
          <w:spacing w:val="21"/>
        </w:rPr>
        <w:t xml:space="preserve"> </w:t>
      </w:r>
      <w:r>
        <w:rPr>
          <w:rFonts w:ascii="Book Antiqua" w:hAnsi="Book Antiqua"/>
        </w:rPr>
        <w:t>reclamo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al</w:t>
      </w:r>
      <w:r>
        <w:rPr>
          <w:rFonts w:ascii="Book Antiqua" w:hAnsi="Book Antiqua"/>
          <w:spacing w:val="24"/>
        </w:rPr>
        <w:t xml:space="preserve"> </w:t>
      </w:r>
      <w:r>
        <w:rPr>
          <w:rFonts w:ascii="Book Antiqua" w:hAnsi="Book Antiqua"/>
        </w:rPr>
        <w:t>Garante</w:t>
      </w:r>
      <w:r>
        <w:rPr>
          <w:rFonts w:ascii="Book Antiqua" w:hAnsi="Book Antiqua"/>
          <w:spacing w:val="24"/>
        </w:rPr>
        <w:t xml:space="preserve"> </w:t>
      </w:r>
      <w:r>
        <w:rPr>
          <w:rFonts w:ascii="Book Antiqua" w:hAnsi="Book Antiqua"/>
        </w:rPr>
        <w:t>per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la</w:t>
      </w:r>
      <w:r>
        <w:rPr>
          <w:rFonts w:ascii="Book Antiqua" w:hAnsi="Book Antiqua"/>
          <w:spacing w:val="23"/>
        </w:rPr>
        <w:t xml:space="preserve"> </w:t>
      </w:r>
      <w:r>
        <w:rPr>
          <w:rFonts w:ascii="Book Antiqua" w:hAnsi="Book Antiqua"/>
        </w:rPr>
        <w:t>protezione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dei</w:t>
      </w:r>
      <w:r>
        <w:rPr>
          <w:rFonts w:ascii="Book Antiqua" w:hAnsi="Book Antiqua"/>
          <w:spacing w:val="24"/>
        </w:rPr>
        <w:t xml:space="preserve"> </w:t>
      </w:r>
      <w:r>
        <w:rPr>
          <w:rFonts w:ascii="Book Antiqua" w:hAnsi="Book Antiqua"/>
        </w:rPr>
        <w:t>dati</w:t>
      </w:r>
      <w:r>
        <w:rPr>
          <w:rFonts w:ascii="Book Antiqua" w:hAnsi="Book Antiqua"/>
          <w:spacing w:val="23"/>
        </w:rPr>
        <w:t xml:space="preserve"> </w:t>
      </w:r>
      <w:r>
        <w:rPr>
          <w:rFonts w:ascii="Book Antiqua" w:hAnsi="Book Antiqua"/>
        </w:rPr>
        <w:t>personali</w:t>
      </w:r>
      <w:r>
        <w:rPr>
          <w:rFonts w:ascii="Book Antiqua" w:hAnsi="Book Antiqua"/>
          <w:spacing w:val="55"/>
        </w:rPr>
        <w:t xml:space="preserve"> </w:t>
      </w:r>
      <w:r>
        <w:rPr>
          <w:rFonts w:ascii="Book Antiqua" w:hAnsi="Book Antiqua"/>
        </w:rPr>
        <w:t>o</w:t>
      </w:r>
      <w:r>
        <w:rPr>
          <w:rFonts w:ascii="Book Antiqua" w:hAnsi="Book Antiqua"/>
          <w:spacing w:val="22"/>
        </w:rPr>
        <w:t xml:space="preserve"> </w:t>
      </w:r>
      <w:r>
        <w:rPr>
          <w:rFonts w:ascii="Book Antiqua" w:hAnsi="Book Antiqua"/>
        </w:rPr>
        <w:t>di</w:t>
      </w:r>
      <w:r>
        <w:rPr>
          <w:rFonts w:ascii="Book Antiqua" w:hAnsi="Book Antiqua"/>
          <w:spacing w:val="24"/>
        </w:rPr>
        <w:t xml:space="preserve"> </w:t>
      </w:r>
      <w:r>
        <w:rPr>
          <w:rFonts w:ascii="Book Antiqua" w:hAnsi="Book Antiqua"/>
        </w:rPr>
        <w:t>adire</w:t>
      </w:r>
      <w:r>
        <w:rPr>
          <w:rFonts w:ascii="Book Antiqua" w:hAnsi="Book Antiqua"/>
          <w:spacing w:val="21"/>
        </w:rPr>
        <w:t xml:space="preserve"> </w:t>
      </w:r>
      <w:r>
        <w:rPr>
          <w:rFonts w:ascii="Book Antiqua" w:hAnsi="Book Antiqua"/>
        </w:rPr>
        <w:t>le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opportune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sedi giudiziarie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(rispettivamente ai sensi degli artt.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77 e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79 GDPR).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000" w:right="1000" w:gutter="0" w:header="72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i/>
        <w:i/>
        <w:iCs/>
      </w:rPr>
    </w:pPr>
    <w:r>
      <w:rPr/>
      <w:tab/>
      <w:tab/>
    </w:r>
    <w:r>
      <w:rPr>
        <w:i/>
        <w:iCs/>
      </w:rPr>
      <w:t>Allegato 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i/>
        <w:i/>
        <w:iCs/>
      </w:rPr>
    </w:pPr>
    <w:r>
      <w:rPr/>
      <w:tab/>
      <w:tab/>
    </w:r>
    <w:r>
      <w:rPr>
        <w:i/>
        <w:iCs/>
      </w:rPr>
      <w:t>Allegato 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342" w:hanging="360"/>
      </w:pPr>
      <w:rPr>
        <w:rFonts w:ascii="Calibri" w:hAnsi="Calibri" w:cs="Calibri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9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lineRule="exact" w:line="275"/>
      <w:ind w:left="1505" w:right="1507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ed196d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d196d"/>
    <w:rPr>
      <w:rFonts w:ascii="Times New Roman" w:hAnsi="Times New Roman" w:eastAsia="Times New Roman" w:cs="Times New Roman"/>
      <w:lang w:val="it-I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lineRule="exact" w:line="276"/>
      <w:ind w:hanging="361" w:left="134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ed196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ed196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900eb9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52c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regione.lazio.it" TargetMode="External"/><Relationship Id="rId3" Type="http://schemas.openxmlformats.org/officeDocument/2006/relationships/hyperlink" Target="mailto:urp@pec.regione.lazio.it" TargetMode="External"/><Relationship Id="rId4" Type="http://schemas.openxmlformats.org/officeDocument/2006/relationships/hyperlink" Target="mailto:dpo@regione.lazio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LibreOffice/24.8.2.1$Windows_X86_64 LibreOffice_project/0f794b6e29741098670a3b95d60478a65d05ef13</Application>
  <AppVersion>15.0000</AppVersion>
  <Pages>3</Pages>
  <Words>912</Words>
  <Characters>5377</Characters>
  <CharactersWithSpaces>6287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2024-11-14T15:11:00Z</dcterms:created>
  <dc:creator>Daniela Perri</dc:creator>
  <dc:description/>
  <dc:language>it-IT</dc:language>
  <cp:lastModifiedBy/>
  <dcterms:modified xsi:type="dcterms:W3CDTF">2024-11-25T14:30:39Z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2024-11-14T00:00:00Z</vt:filetime>
  </property>
</Properties>
</file>